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892" w:rsidRPr="00046C1F" w:rsidRDefault="00046C1F" w:rsidP="00046C1F">
      <w:pPr>
        <w:pStyle w:val="Teksttreci60"/>
        <w:shd w:val="clear" w:color="auto" w:fill="auto"/>
        <w:spacing w:before="480" w:after="0" w:line="240" w:lineRule="auto"/>
        <w:rPr>
          <w:sz w:val="72"/>
          <w:szCs w:val="68"/>
        </w:rPr>
      </w:pPr>
      <w:r w:rsidRPr="00046C1F">
        <w:rPr>
          <w:noProof/>
          <w:sz w:val="72"/>
          <w:szCs w:val="68"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143000" cy="1252235"/>
            <wp:effectExtent l="0" t="0" r="0" b="5080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herb - do konsultacj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252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6C1F">
        <w:rPr>
          <w:noProof/>
          <w:sz w:val="72"/>
          <w:szCs w:val="68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-414020</wp:posOffset>
                </wp:positionH>
                <wp:positionV relativeFrom="paragraph">
                  <wp:posOffset>-899795</wp:posOffset>
                </wp:positionV>
                <wp:extent cx="600075" cy="12811125"/>
                <wp:effectExtent l="0" t="0" r="28575" b="2857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128111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60067" id="Prostokąt 6" o:spid="_x0000_s1026" style="position:absolute;margin-left:-32.6pt;margin-top:-70.85pt;width:47.25pt;height:1008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" fillcolor="#5b9bd5 [3204]" strokecolor="#5b9bd5 [3204]" strokeweight="1pt"/>
            </w:pict>
          </mc:Fallback>
        </mc:AlternateContent>
      </w:r>
      <w:r w:rsidR="00036892" w:rsidRPr="00046C1F">
        <w:rPr>
          <w:sz w:val="72"/>
          <w:szCs w:val="68"/>
        </w:rPr>
        <w:t>RAPORT O STANIE GMINY STUBNO</w:t>
      </w:r>
    </w:p>
    <w:p w:rsidR="00FD4203" w:rsidRPr="00046C1F" w:rsidRDefault="00E87981" w:rsidP="00046C1F">
      <w:pPr>
        <w:pStyle w:val="Teksttreci60"/>
        <w:shd w:val="clear" w:color="auto" w:fill="auto"/>
        <w:spacing w:before="0" w:after="666" w:line="240" w:lineRule="auto"/>
        <w:rPr>
          <w:sz w:val="72"/>
          <w:szCs w:val="68"/>
        </w:rPr>
      </w:pPr>
      <w:r w:rsidRPr="00046C1F">
        <w:rPr>
          <w:noProof/>
          <w:sz w:val="72"/>
          <w:szCs w:val="68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743585</wp:posOffset>
            </wp:positionH>
            <wp:positionV relativeFrom="paragraph">
              <wp:posOffset>693420</wp:posOffset>
            </wp:positionV>
            <wp:extent cx="4912995" cy="3684270"/>
            <wp:effectExtent l="0" t="0" r="1905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2995" cy="368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A1824" w:rsidRPr="00046C1F">
        <w:rPr>
          <w:sz w:val="72"/>
          <w:szCs w:val="68"/>
        </w:rPr>
        <w:t>ZA</w:t>
      </w:r>
      <w:r w:rsidR="009528A1" w:rsidRPr="00046C1F">
        <w:rPr>
          <w:sz w:val="72"/>
          <w:szCs w:val="68"/>
        </w:rPr>
        <w:t xml:space="preserve"> ROK 202</w:t>
      </w:r>
      <w:r w:rsidR="00046C1F" w:rsidRPr="00046C1F">
        <w:rPr>
          <w:sz w:val="72"/>
          <w:szCs w:val="68"/>
        </w:rPr>
        <w:t>4</w:t>
      </w:r>
    </w:p>
    <w:p w:rsidR="00036892" w:rsidRPr="00FD4203" w:rsidRDefault="00036892" w:rsidP="00FD4203">
      <w:pPr>
        <w:pStyle w:val="Teksttreci60"/>
        <w:shd w:val="clear" w:color="auto" w:fill="auto"/>
        <w:spacing w:before="1320" w:after="0" w:line="276" w:lineRule="auto"/>
        <w:rPr>
          <w:sz w:val="72"/>
          <w:szCs w:val="72"/>
        </w:rPr>
      </w:pPr>
      <w:r w:rsidRPr="00036892">
        <w:rPr>
          <w:sz w:val="28"/>
          <w:szCs w:val="28"/>
        </w:rPr>
        <w:t>Urząd Gminy w Stubnie</w:t>
      </w:r>
    </w:p>
    <w:p w:rsidR="00036892" w:rsidRPr="00036892" w:rsidRDefault="00036892" w:rsidP="00036892">
      <w:pPr>
        <w:pStyle w:val="Teksttreci60"/>
        <w:shd w:val="clear" w:color="auto" w:fill="auto"/>
        <w:spacing w:before="0" w:after="0" w:line="276" w:lineRule="auto"/>
        <w:rPr>
          <w:sz w:val="28"/>
          <w:szCs w:val="28"/>
        </w:rPr>
      </w:pPr>
      <w:r w:rsidRPr="00036892">
        <w:rPr>
          <w:sz w:val="28"/>
          <w:szCs w:val="28"/>
        </w:rPr>
        <w:t>37-723 Stubno 69A</w:t>
      </w:r>
    </w:p>
    <w:p w:rsidR="00036892" w:rsidRPr="00FD4203" w:rsidRDefault="00036892" w:rsidP="00036892">
      <w:pPr>
        <w:pStyle w:val="Teksttreci60"/>
        <w:shd w:val="clear" w:color="auto" w:fill="auto"/>
        <w:spacing w:before="0" w:after="0" w:line="276" w:lineRule="auto"/>
        <w:rPr>
          <w:sz w:val="28"/>
          <w:szCs w:val="28"/>
        </w:rPr>
      </w:pPr>
      <w:r w:rsidRPr="00036892">
        <w:rPr>
          <w:sz w:val="28"/>
          <w:szCs w:val="28"/>
        </w:rPr>
        <w:t xml:space="preserve">e-mail: </w:t>
      </w:r>
      <w:r w:rsidRPr="00FD4203">
        <w:rPr>
          <w:rStyle w:val="Hipercze"/>
          <w:color w:val="auto"/>
          <w:sz w:val="28"/>
          <w:szCs w:val="28"/>
          <w:u w:val="none"/>
        </w:rPr>
        <w:t>ug@stubno.pl</w:t>
      </w:r>
    </w:p>
    <w:p w:rsidR="00036892" w:rsidRPr="00FD4203" w:rsidRDefault="00036892" w:rsidP="000A1824">
      <w:pPr>
        <w:pStyle w:val="Teksttreci60"/>
        <w:shd w:val="clear" w:color="auto" w:fill="auto"/>
        <w:spacing w:before="0" w:after="600" w:line="276" w:lineRule="auto"/>
        <w:rPr>
          <w:sz w:val="28"/>
          <w:szCs w:val="28"/>
        </w:rPr>
      </w:pPr>
      <w:r w:rsidRPr="00FD4203">
        <w:rPr>
          <w:rStyle w:val="Hipercze"/>
          <w:color w:val="auto"/>
          <w:sz w:val="28"/>
          <w:szCs w:val="28"/>
          <w:u w:val="none"/>
        </w:rPr>
        <w:t>www.stubno.pl</w:t>
      </w:r>
    </w:p>
    <w:p w:rsidR="009A3A46" w:rsidRDefault="00046C1F" w:rsidP="000A1824">
      <w:pPr>
        <w:pStyle w:val="Teksttreci60"/>
        <w:shd w:val="clear" w:color="auto" w:fill="auto"/>
        <w:spacing w:before="0" w:after="666" w:line="360" w:lineRule="auto"/>
        <w:rPr>
          <w:sz w:val="36"/>
          <w:szCs w:val="36"/>
        </w:rPr>
        <w:sectPr w:rsidR="009A3A46" w:rsidSect="00046C1F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17" w:right="1417" w:bottom="851" w:left="1417" w:header="708" w:footer="708" w:gutter="0"/>
          <w:cols w:space="708"/>
          <w:titlePg/>
          <w:docGrid w:linePitch="360"/>
        </w:sectPr>
      </w:pPr>
      <w:r>
        <w:rPr>
          <w:sz w:val="36"/>
          <w:szCs w:val="36"/>
        </w:rPr>
        <w:t>Maj</w:t>
      </w:r>
      <w:r w:rsidR="00D61405">
        <w:rPr>
          <w:sz w:val="36"/>
          <w:szCs w:val="36"/>
        </w:rPr>
        <w:t xml:space="preserve"> 202</w:t>
      </w:r>
      <w:r>
        <w:rPr>
          <w:sz w:val="36"/>
          <w:szCs w:val="36"/>
        </w:rPr>
        <w:t>5</w:t>
      </w:r>
      <w:r w:rsidR="00036892" w:rsidRPr="00FE0BEF">
        <w:rPr>
          <w:sz w:val="36"/>
          <w:szCs w:val="36"/>
        </w:rPr>
        <w:t xml:space="preserve"> r.</w:t>
      </w:r>
    </w:p>
    <w:p w:rsidR="000A1824" w:rsidRPr="00FE0BEF" w:rsidRDefault="000A1824" w:rsidP="009A3A46">
      <w:pPr>
        <w:pStyle w:val="Teksttreci60"/>
        <w:shd w:val="clear" w:color="auto" w:fill="auto"/>
        <w:spacing w:before="0" w:after="120" w:line="360" w:lineRule="auto"/>
        <w:rPr>
          <w:sz w:val="36"/>
          <w:szCs w:val="36"/>
        </w:rPr>
      </w:pPr>
      <w:r w:rsidRPr="000A1824">
        <w:rPr>
          <w:sz w:val="32"/>
          <w:szCs w:val="36"/>
        </w:rPr>
        <w:lastRenderedPageBreak/>
        <w:t>SPIS TREŚCI</w:t>
      </w:r>
    </w:p>
    <w:p w:rsidR="000624FD" w:rsidRDefault="0077176C">
      <w:pPr>
        <w:pStyle w:val="Spistreci1"/>
        <w:rPr>
          <w:rFonts w:eastAsiaTheme="minorEastAsia"/>
          <w:noProof/>
          <w:lang w:eastAsia="pl-PL"/>
        </w:rPr>
      </w:pP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 TOC \h \z \t "Nagłówek 2;2;stubno1;1;stubno3;2" 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hyperlink w:anchor="_Toc198279909" w:history="1">
        <w:r w:rsidR="000624FD" w:rsidRPr="002268A0">
          <w:rPr>
            <w:rStyle w:val="Hipercze"/>
            <w:noProof/>
          </w:rPr>
          <w:t>1.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INFORMACJE OGÓLNE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_Toc198279909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4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10" w:history="1">
        <w:r w:rsidR="000624FD" w:rsidRPr="002268A0">
          <w:rPr>
            <w:rStyle w:val="Hipercze"/>
            <w:noProof/>
            <w:lang w:eastAsia="pl-PL" w:bidi="pl-PL"/>
          </w:rPr>
          <w:t>2.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  <w:lang w:eastAsia="pl-PL" w:bidi="pl-PL"/>
          </w:rPr>
          <w:t>UWARUNKOWANIA DEMOGRAFICZNE I PRZEDSIĘBIORCZOŚĆ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_Toc198279910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5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11" w:history="1">
        <w:r w:rsidR="000624FD" w:rsidRPr="002268A0">
          <w:rPr>
            <w:rStyle w:val="Hipercze"/>
            <w:noProof/>
          </w:rPr>
          <w:t>3.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FINANSE GMINY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_Toc198279911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8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12" w:history="1">
        <w:r w:rsidR="000624FD" w:rsidRPr="002268A0">
          <w:rPr>
            <w:rStyle w:val="Hipercze"/>
            <w:noProof/>
          </w:rPr>
          <w:t>4.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MIENIE KOMUNALNE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_Toc198279912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19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13" w:history="1">
        <w:r w:rsidR="000624FD" w:rsidRPr="002268A0">
          <w:rPr>
            <w:rStyle w:val="Hipercze"/>
            <w:noProof/>
          </w:rPr>
          <w:t>5.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GOSPODARKA ODPADAMI ORAZ OCHRONA ZWIERZĄT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_Toc198279913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22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198279914" w:history="1">
        <w:r w:rsidR="000624FD" w:rsidRPr="002268A0">
          <w:rPr>
            <w:rStyle w:val="Hipercze"/>
            <w:noProof/>
          </w:rPr>
          <w:t>5.1.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Gospodarka odpadami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_Toc198279914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22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198279919" w:history="1">
        <w:r w:rsidR="000624FD" w:rsidRPr="002268A0">
          <w:rPr>
            <w:rStyle w:val="Hipercze"/>
            <w:noProof/>
          </w:rPr>
          <w:t>5.2.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Ochrona zwierząt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_Toc198279919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23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20" w:history="1">
        <w:r w:rsidR="000624FD" w:rsidRPr="002268A0">
          <w:rPr>
            <w:rStyle w:val="Hipercze"/>
            <w:noProof/>
          </w:rPr>
          <w:t>6.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REALIZACJA POLITYK, PROGRAMÓW I STRATEGII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_Toc198279920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23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21" w:history="1">
        <w:r w:rsidR="000624FD" w:rsidRPr="002268A0">
          <w:rPr>
            <w:rStyle w:val="Hipercze"/>
            <w:noProof/>
          </w:rPr>
          <w:t>7.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GOSPODARKA KOMUNALNA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_Toc198279921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24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198279922" w:history="1">
        <w:r w:rsidR="000624FD" w:rsidRPr="002268A0">
          <w:rPr>
            <w:rStyle w:val="Hipercze"/>
            <w:noProof/>
          </w:rPr>
          <w:t>7.1.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Gospodarka mieszkaniowa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_Toc198279922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24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198279923" w:history="1">
        <w:r w:rsidR="000624FD" w:rsidRPr="002268A0">
          <w:rPr>
            <w:rStyle w:val="Hipercze"/>
            <w:noProof/>
          </w:rPr>
          <w:t>7.2.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Dostarczanie wody i odprowadzanie ścieków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_Toc198279923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24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24" w:history="1">
        <w:r w:rsidR="000624FD" w:rsidRPr="002268A0">
          <w:rPr>
            <w:rStyle w:val="Hipercze"/>
            <w:noProof/>
          </w:rPr>
          <w:t>8.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UDZIAŁ SPOŁECZEŃSTWA W REALIZACJI ZADAŃ SAMORZĄDOWYCH ORAZ WSPÓŁPRACA Z ORGANIZACJAMI SPOŁECZNYMI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_Toc198279924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25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198279925" w:history="1">
        <w:r w:rsidR="000624FD" w:rsidRPr="002268A0">
          <w:rPr>
            <w:rStyle w:val="Hipercze"/>
            <w:rFonts w:cs="Times New Roman"/>
            <w:noProof/>
          </w:rPr>
          <w:t>8.1.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Zebrania wiejskie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_Toc198279925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25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198279926" w:history="1">
        <w:r w:rsidR="000624FD" w:rsidRPr="002268A0">
          <w:rPr>
            <w:rStyle w:val="Hipercze"/>
            <w:noProof/>
          </w:rPr>
          <w:t>8.2.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Rozdysponowanie funduszu sołeckiego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_Toc198279926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26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2"/>
        <w:tabs>
          <w:tab w:val="left" w:pos="880"/>
          <w:tab w:val="right" w:leader="dot" w:pos="9062"/>
        </w:tabs>
        <w:rPr>
          <w:rFonts w:eastAsiaTheme="minorEastAsia"/>
          <w:noProof/>
          <w:lang w:eastAsia="pl-PL"/>
        </w:rPr>
      </w:pPr>
      <w:hyperlink w:anchor="_Toc198279927" w:history="1">
        <w:r w:rsidR="000624FD" w:rsidRPr="002268A0">
          <w:rPr>
            <w:rStyle w:val="Hipercze"/>
            <w:noProof/>
          </w:rPr>
          <w:t>8.3.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Współpraca z organizacjami pozarządowymi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_Toc198279927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27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28" w:history="1">
        <w:r w:rsidR="000624FD" w:rsidRPr="002268A0">
          <w:rPr>
            <w:rStyle w:val="Hipercze"/>
            <w:noProof/>
          </w:rPr>
          <w:t>9.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OCHRONA PRZECIWPOŻAROWA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_Toc198279928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28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29" w:history="1">
        <w:r w:rsidR="000624FD" w:rsidRPr="002268A0">
          <w:rPr>
            <w:rStyle w:val="Hipercze"/>
            <w:noProof/>
          </w:rPr>
          <w:t>10.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POLITYKA SPOŁECZNA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_Toc198279929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29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0" w:history="1">
        <w:r w:rsidR="000624FD" w:rsidRPr="002268A0">
          <w:rPr>
            <w:rStyle w:val="Hipercze"/>
            <w:noProof/>
          </w:rPr>
          <w:t>10.1.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Pomoc Społeczna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_Toc198279930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29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1" w:history="1">
        <w:r w:rsidR="000624FD" w:rsidRPr="002268A0">
          <w:rPr>
            <w:rStyle w:val="Hipercze"/>
            <w:noProof/>
          </w:rPr>
          <w:t>10.2.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Zespół Interdyscyplinarny ds. Przeciwdziałania Przemocy w Rodzinie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_Toc198279931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31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2" w:history="1">
        <w:r w:rsidR="000624FD" w:rsidRPr="002268A0">
          <w:rPr>
            <w:rStyle w:val="Hipercze"/>
            <w:noProof/>
          </w:rPr>
          <w:t>10.3.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Praca socjalna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_Toc198279932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31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3" w:history="1">
        <w:r w:rsidR="000624FD" w:rsidRPr="002268A0">
          <w:rPr>
            <w:rStyle w:val="Hipercze"/>
            <w:noProof/>
          </w:rPr>
          <w:t>10.4.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Program Fundusze Europejskie na Pomoc Żywnościową 2021-2027 – Podprogram 2023.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_Toc198279933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31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4" w:history="1">
        <w:r w:rsidR="000624FD" w:rsidRPr="002268A0">
          <w:rPr>
            <w:rStyle w:val="Hipercze"/>
            <w:noProof/>
          </w:rPr>
          <w:t>10.5.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Prace społecznie użyteczne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_Toc198279934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31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5" w:history="1">
        <w:r w:rsidR="000624FD" w:rsidRPr="002268A0">
          <w:rPr>
            <w:rStyle w:val="Hipercze"/>
            <w:noProof/>
          </w:rPr>
          <w:t>10.6.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Świadczenia rodzinne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_Toc198279935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32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6" w:history="1">
        <w:r w:rsidR="000624FD" w:rsidRPr="002268A0">
          <w:rPr>
            <w:rStyle w:val="Hipercze"/>
            <w:noProof/>
          </w:rPr>
          <w:t>10.7.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Profilaktyka i rozwiązywanie problemów alkoholowych oraz przeciwdziałanie narkomanii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_Toc198279936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35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7" w:history="1">
        <w:r w:rsidR="000624FD" w:rsidRPr="002268A0">
          <w:rPr>
            <w:rStyle w:val="Hipercze"/>
            <w:noProof/>
          </w:rPr>
          <w:t>11.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OŚWIATA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_Toc198279937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38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8" w:history="1">
        <w:r w:rsidR="000624FD" w:rsidRPr="002268A0">
          <w:rPr>
            <w:rStyle w:val="Hipercze"/>
            <w:noProof/>
          </w:rPr>
          <w:t>11.1.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Szkoła Podstawowa im. Św. Jadwigi Królowej w Stubnie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_Toc198279938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38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39" w:history="1">
        <w:r w:rsidR="000624FD" w:rsidRPr="002268A0">
          <w:rPr>
            <w:rStyle w:val="Hipercze"/>
            <w:noProof/>
          </w:rPr>
          <w:t>11.2.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Szkoła Podstawowa im. dr Bolesława Orzechowicza w Kalnikowie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_Toc198279939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40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40" w:history="1">
        <w:r w:rsidR="000624FD" w:rsidRPr="002268A0">
          <w:rPr>
            <w:rStyle w:val="Hipercze"/>
            <w:noProof/>
          </w:rPr>
          <w:t>11.3.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Przedszkole Niepubliczne „Kraina Maluszka” w Stubnie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_Toc198279940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41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41" w:history="1">
        <w:r w:rsidR="000624FD" w:rsidRPr="002268A0">
          <w:rPr>
            <w:rStyle w:val="Hipercze"/>
            <w:noProof/>
          </w:rPr>
          <w:t>12.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KULTURA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_Toc198279941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42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42" w:history="1">
        <w:r w:rsidR="000624FD" w:rsidRPr="002268A0">
          <w:rPr>
            <w:rStyle w:val="Hipercze"/>
            <w:noProof/>
          </w:rPr>
          <w:t>13.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REALIZACJA UCHWAŁ RADY GMINY STUBNO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_Toc198279942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46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43" w:history="1">
        <w:r w:rsidR="000624FD" w:rsidRPr="002268A0">
          <w:rPr>
            <w:rStyle w:val="Hipercze"/>
            <w:noProof/>
          </w:rPr>
          <w:t>14.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WYKAZ TABEL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_Toc198279943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52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44" w:history="1">
        <w:r w:rsidR="000624FD" w:rsidRPr="002268A0">
          <w:rPr>
            <w:rStyle w:val="Hipercze"/>
            <w:noProof/>
          </w:rPr>
          <w:t>15.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WYKAZ WYKRESÓW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_Toc198279944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52</w:t>
        </w:r>
        <w:r w:rsidR="000624FD">
          <w:rPr>
            <w:noProof/>
            <w:webHidden/>
          </w:rPr>
          <w:fldChar w:fldCharType="end"/>
        </w:r>
      </w:hyperlink>
    </w:p>
    <w:p w:rsidR="000624FD" w:rsidRDefault="00361B3A">
      <w:pPr>
        <w:pStyle w:val="Spistreci1"/>
        <w:rPr>
          <w:rFonts w:eastAsiaTheme="minorEastAsia"/>
          <w:noProof/>
          <w:lang w:eastAsia="pl-PL"/>
        </w:rPr>
      </w:pPr>
      <w:hyperlink w:anchor="_Toc198279945" w:history="1">
        <w:r w:rsidR="000624FD" w:rsidRPr="002268A0">
          <w:rPr>
            <w:rStyle w:val="Hipercze"/>
            <w:noProof/>
          </w:rPr>
          <w:t>16.</w:t>
        </w:r>
        <w:r w:rsidR="000624FD">
          <w:rPr>
            <w:rFonts w:eastAsiaTheme="minorEastAsia"/>
            <w:noProof/>
            <w:lang w:eastAsia="pl-PL"/>
          </w:rPr>
          <w:tab/>
        </w:r>
        <w:r w:rsidR="000624FD" w:rsidRPr="002268A0">
          <w:rPr>
            <w:rStyle w:val="Hipercze"/>
            <w:noProof/>
          </w:rPr>
          <w:t>WYKAZ MAP</w:t>
        </w:r>
        <w:r w:rsidR="000624FD">
          <w:rPr>
            <w:noProof/>
            <w:webHidden/>
          </w:rPr>
          <w:tab/>
        </w:r>
        <w:r w:rsidR="000624FD">
          <w:rPr>
            <w:noProof/>
            <w:webHidden/>
          </w:rPr>
          <w:fldChar w:fldCharType="begin"/>
        </w:r>
        <w:r w:rsidR="000624FD">
          <w:rPr>
            <w:noProof/>
            <w:webHidden/>
          </w:rPr>
          <w:instrText xml:space="preserve"> PAGEREF _Toc198279945 \h </w:instrText>
        </w:r>
        <w:r w:rsidR="000624FD">
          <w:rPr>
            <w:noProof/>
            <w:webHidden/>
          </w:rPr>
        </w:r>
        <w:r w:rsidR="000624FD">
          <w:rPr>
            <w:noProof/>
            <w:webHidden/>
          </w:rPr>
          <w:fldChar w:fldCharType="separate"/>
        </w:r>
        <w:r w:rsidR="005E189C">
          <w:rPr>
            <w:noProof/>
            <w:webHidden/>
          </w:rPr>
          <w:t>52</w:t>
        </w:r>
        <w:r w:rsidR="000624FD">
          <w:rPr>
            <w:noProof/>
            <w:webHidden/>
          </w:rPr>
          <w:fldChar w:fldCharType="end"/>
        </w:r>
      </w:hyperlink>
    </w:p>
    <w:p w:rsidR="000A1824" w:rsidRDefault="0077176C" w:rsidP="0037636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fldChar w:fldCharType="end"/>
      </w:r>
      <w:r w:rsidR="000A1824">
        <w:rPr>
          <w:rFonts w:ascii="Times New Roman" w:hAnsi="Times New Roman" w:cs="Times New Roman"/>
          <w:sz w:val="26"/>
          <w:szCs w:val="26"/>
        </w:rPr>
        <w:br w:type="page"/>
      </w:r>
    </w:p>
    <w:p w:rsidR="00A72CCE" w:rsidRDefault="00FE6163" w:rsidP="000B40B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E6163">
        <w:rPr>
          <w:rFonts w:ascii="Times New Roman" w:hAnsi="Times New Roman" w:cs="Times New Roman"/>
          <w:sz w:val="26"/>
          <w:szCs w:val="26"/>
        </w:rPr>
        <w:lastRenderedPageBreak/>
        <w:t>Na podstawie art. 28aa ust. 1 ustawy z dnia 8 marca 1990 r. o s</w:t>
      </w:r>
      <w:r w:rsidR="00FB4AE4">
        <w:rPr>
          <w:rFonts w:ascii="Times New Roman" w:hAnsi="Times New Roman" w:cs="Times New Roman"/>
          <w:sz w:val="26"/>
          <w:szCs w:val="26"/>
        </w:rPr>
        <w:t>a</w:t>
      </w:r>
      <w:r w:rsidR="00D61405">
        <w:rPr>
          <w:rFonts w:ascii="Times New Roman" w:hAnsi="Times New Roman" w:cs="Times New Roman"/>
          <w:sz w:val="26"/>
          <w:szCs w:val="26"/>
        </w:rPr>
        <w:t>morządzie gminnym (Dz. U. z 202</w:t>
      </w:r>
      <w:r w:rsidR="00046C1F">
        <w:rPr>
          <w:rFonts w:ascii="Times New Roman" w:hAnsi="Times New Roman" w:cs="Times New Roman"/>
          <w:sz w:val="26"/>
          <w:szCs w:val="26"/>
        </w:rPr>
        <w:t>4</w:t>
      </w:r>
      <w:r w:rsidRPr="00FE6163">
        <w:rPr>
          <w:rFonts w:ascii="Times New Roman" w:hAnsi="Times New Roman" w:cs="Times New Roman"/>
          <w:sz w:val="26"/>
          <w:szCs w:val="26"/>
        </w:rPr>
        <w:t xml:space="preserve"> r. poz. </w:t>
      </w:r>
      <w:r w:rsidR="00BA23E8">
        <w:rPr>
          <w:rFonts w:ascii="Times New Roman" w:hAnsi="Times New Roman" w:cs="Times New Roman"/>
          <w:sz w:val="26"/>
          <w:szCs w:val="26"/>
        </w:rPr>
        <w:t>1465</w:t>
      </w:r>
      <w:r w:rsidR="00A72CCE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A72CCE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A72CCE">
        <w:rPr>
          <w:rFonts w:ascii="Times New Roman" w:hAnsi="Times New Roman" w:cs="Times New Roman"/>
          <w:sz w:val="26"/>
          <w:szCs w:val="26"/>
        </w:rPr>
        <w:t>. zm.</w:t>
      </w:r>
      <w:r w:rsidRPr="00FE6163">
        <w:rPr>
          <w:rFonts w:ascii="Times New Roman" w:hAnsi="Times New Roman" w:cs="Times New Roman"/>
          <w:sz w:val="26"/>
          <w:szCs w:val="26"/>
        </w:rPr>
        <w:t xml:space="preserve">), Wójt Gminy Stubno niniejszym przedstawia Raport o Stanie Gminy Stubno </w:t>
      </w:r>
      <w:r w:rsidR="00BC329D">
        <w:rPr>
          <w:rFonts w:ascii="Times New Roman" w:hAnsi="Times New Roman" w:cs="Times New Roman"/>
          <w:sz w:val="26"/>
          <w:szCs w:val="26"/>
        </w:rPr>
        <w:t>za</w:t>
      </w:r>
      <w:r w:rsidR="00D61405">
        <w:rPr>
          <w:rFonts w:ascii="Times New Roman" w:hAnsi="Times New Roman" w:cs="Times New Roman"/>
          <w:sz w:val="26"/>
          <w:szCs w:val="26"/>
        </w:rPr>
        <w:t xml:space="preserve"> rok 202</w:t>
      </w:r>
      <w:r w:rsidR="00BA23E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  <w:r w:rsidR="00A72C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Dokument ten obejmuje podsumowanie działalności Wójta i stanowi kompendium wiedzy o sytuacji w gminie, a także jest sprawozdaniem z pracy administracji pub</w:t>
      </w:r>
      <w:r w:rsidR="00A72CCE">
        <w:rPr>
          <w:rFonts w:ascii="Times New Roman" w:hAnsi="Times New Roman" w:cs="Times New Roman"/>
          <w:sz w:val="26"/>
          <w:szCs w:val="26"/>
        </w:rPr>
        <w:t>licznej na terenie Gminy Stubno.</w:t>
      </w:r>
    </w:p>
    <w:p w:rsidR="00FE6163" w:rsidRDefault="00FE6163" w:rsidP="000B40B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Raport ma na celu uzyskanie </w:t>
      </w:r>
      <w:r w:rsidR="00A72CCE">
        <w:rPr>
          <w:rFonts w:ascii="Times New Roman" w:hAnsi="Times New Roman" w:cs="Times New Roman"/>
          <w:sz w:val="26"/>
          <w:szCs w:val="26"/>
        </w:rPr>
        <w:t>wglądu w sytuację gospodarczą i </w:t>
      </w:r>
      <w:r>
        <w:rPr>
          <w:rFonts w:ascii="Times New Roman" w:hAnsi="Times New Roman" w:cs="Times New Roman"/>
          <w:sz w:val="26"/>
          <w:szCs w:val="26"/>
        </w:rPr>
        <w:t>społeczną Gminy Stubno.</w:t>
      </w:r>
      <w:r w:rsidR="00A72CC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W tym celu zostały zgromadzone dane o wszystkich aspektach</w:t>
      </w:r>
      <w:r w:rsidR="00EC3648">
        <w:rPr>
          <w:rFonts w:ascii="Times New Roman" w:hAnsi="Times New Roman" w:cs="Times New Roman"/>
          <w:sz w:val="26"/>
          <w:szCs w:val="26"/>
        </w:rPr>
        <w:t xml:space="preserve"> </w:t>
      </w:r>
      <w:r w:rsidR="00D61405">
        <w:rPr>
          <w:rFonts w:ascii="Times New Roman" w:hAnsi="Times New Roman" w:cs="Times New Roman"/>
          <w:sz w:val="26"/>
          <w:szCs w:val="26"/>
        </w:rPr>
        <w:t>funkcjonowania Gminy w roku 202</w:t>
      </w:r>
      <w:r w:rsidR="00BA23E8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6163" w:rsidRDefault="00FE6163" w:rsidP="000B40B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Informacje zebrane i przeanalizowane w niniejszym dokumencie pochodzą z</w:t>
      </w:r>
      <w:r w:rsidR="008552D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wielu źródeł i są wynikiem prac szerokiego grona osób z Urzędu Gminy w Stubnie, Gminnego Ośrodka Pomocy Społecznej w Stubnie, Gminnej Placówki Kultury w</w:t>
      </w:r>
      <w:r w:rsidR="008552D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Stubnie, Gminnego Zakładu Komunalnego w Stubnie, Szkoły Podstawowej im. </w:t>
      </w:r>
      <w:r w:rsidR="008552D7">
        <w:rPr>
          <w:rFonts w:ascii="Times New Roman" w:hAnsi="Times New Roman" w:cs="Times New Roman"/>
          <w:sz w:val="26"/>
          <w:szCs w:val="26"/>
        </w:rPr>
        <w:t>św</w:t>
      </w:r>
      <w:r w:rsidR="00DE038C">
        <w:rPr>
          <w:rFonts w:ascii="Times New Roman" w:hAnsi="Times New Roman" w:cs="Times New Roman"/>
          <w:sz w:val="26"/>
          <w:szCs w:val="26"/>
        </w:rPr>
        <w:t>.</w:t>
      </w:r>
      <w:r w:rsidR="002C79D1">
        <w:rPr>
          <w:rFonts w:ascii="Times New Roman" w:hAnsi="Times New Roman" w:cs="Times New Roman"/>
          <w:sz w:val="26"/>
          <w:szCs w:val="26"/>
        </w:rPr>
        <w:t> </w:t>
      </w:r>
      <w:r w:rsidR="00DE038C">
        <w:rPr>
          <w:rFonts w:ascii="Times New Roman" w:hAnsi="Times New Roman" w:cs="Times New Roman"/>
          <w:sz w:val="26"/>
          <w:szCs w:val="26"/>
        </w:rPr>
        <w:t>Jadwigi Królowej w Stubnie, Szkoły Podstawowej im. d</w:t>
      </w:r>
      <w:r>
        <w:rPr>
          <w:rFonts w:ascii="Times New Roman" w:hAnsi="Times New Roman" w:cs="Times New Roman"/>
          <w:sz w:val="26"/>
          <w:szCs w:val="26"/>
        </w:rPr>
        <w:t xml:space="preserve">r Bolesława </w:t>
      </w:r>
      <w:proofErr w:type="spellStart"/>
      <w:r>
        <w:rPr>
          <w:rFonts w:ascii="Times New Roman" w:hAnsi="Times New Roman" w:cs="Times New Roman"/>
          <w:sz w:val="26"/>
          <w:szCs w:val="26"/>
        </w:rPr>
        <w:t>Orzechowicza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w</w:t>
      </w:r>
      <w:r w:rsidR="008552D7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Kalnikowie </w:t>
      </w:r>
      <w:r w:rsidR="00A72CCE">
        <w:rPr>
          <w:rFonts w:ascii="Times New Roman" w:hAnsi="Times New Roman" w:cs="Times New Roman"/>
          <w:sz w:val="26"/>
          <w:szCs w:val="26"/>
        </w:rPr>
        <w:t>oraz Przedszkola „Kraina Maluszka” w Stubnie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FE6163" w:rsidRDefault="00A72CCE" w:rsidP="00A72CCE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Do opracowania Raportu, </w:t>
      </w:r>
      <w:r w:rsidR="007D3EA4">
        <w:rPr>
          <w:rFonts w:ascii="Times New Roman" w:hAnsi="Times New Roman" w:cs="Times New Roman"/>
          <w:sz w:val="26"/>
          <w:szCs w:val="26"/>
        </w:rPr>
        <w:t>szczególnie cenne okazały się materiały zgromadzone przez pracowników Urzędu Gminy w Stubnie i jednostek podległych oraz szereg dokumentów będących w posiadaniu Urzędu, takich j</w:t>
      </w:r>
      <w:r>
        <w:rPr>
          <w:rFonts w:ascii="Times New Roman" w:hAnsi="Times New Roman" w:cs="Times New Roman"/>
          <w:sz w:val="26"/>
          <w:szCs w:val="26"/>
        </w:rPr>
        <w:t xml:space="preserve">ak </w:t>
      </w:r>
      <w:r w:rsidR="00CC2C0E">
        <w:rPr>
          <w:rFonts w:ascii="Times New Roman" w:hAnsi="Times New Roman" w:cs="Times New Roman"/>
          <w:sz w:val="26"/>
          <w:szCs w:val="26"/>
        </w:rPr>
        <w:t xml:space="preserve">między innymi </w:t>
      </w:r>
      <w:r w:rsidR="00BA23E8">
        <w:rPr>
          <w:rFonts w:ascii="Times New Roman" w:hAnsi="Times New Roman" w:cs="Times New Roman"/>
          <w:sz w:val="26"/>
          <w:szCs w:val="26"/>
        </w:rPr>
        <w:t xml:space="preserve">Strategia Rozwoju Gminy Stubno na lata 2021-2030, </w:t>
      </w:r>
      <w:r>
        <w:rPr>
          <w:rFonts w:ascii="Times New Roman" w:hAnsi="Times New Roman" w:cs="Times New Roman"/>
          <w:sz w:val="26"/>
          <w:szCs w:val="26"/>
        </w:rPr>
        <w:t>Studium Uwarunkowań i </w:t>
      </w:r>
      <w:r w:rsidR="007D3EA4">
        <w:rPr>
          <w:rFonts w:ascii="Times New Roman" w:hAnsi="Times New Roman" w:cs="Times New Roman"/>
          <w:sz w:val="26"/>
          <w:szCs w:val="26"/>
        </w:rPr>
        <w:t>Kierunków Z</w:t>
      </w:r>
      <w:r>
        <w:rPr>
          <w:rFonts w:ascii="Times New Roman" w:hAnsi="Times New Roman" w:cs="Times New Roman"/>
          <w:sz w:val="26"/>
          <w:szCs w:val="26"/>
        </w:rPr>
        <w:t>agospodarowania Przestrzennego</w:t>
      </w:r>
      <w:r w:rsidR="00BA23E8">
        <w:rPr>
          <w:rFonts w:ascii="Times New Roman" w:hAnsi="Times New Roman" w:cs="Times New Roman"/>
          <w:sz w:val="26"/>
          <w:szCs w:val="26"/>
        </w:rPr>
        <w:t xml:space="preserve"> Gminy Stubno</w:t>
      </w:r>
      <w:r w:rsidR="00CC2C0E">
        <w:rPr>
          <w:rFonts w:ascii="Times New Roman" w:hAnsi="Times New Roman" w:cs="Times New Roman"/>
          <w:sz w:val="26"/>
          <w:szCs w:val="26"/>
        </w:rPr>
        <w:t>, sprawozdania z </w:t>
      </w:r>
      <w:r w:rsidR="007D3EA4">
        <w:rPr>
          <w:rFonts w:ascii="Times New Roman" w:hAnsi="Times New Roman" w:cs="Times New Roman"/>
          <w:sz w:val="26"/>
          <w:szCs w:val="26"/>
        </w:rPr>
        <w:t>wykonania budżetu Gminy Stubno, czy też sprawozdania z działalności poszczególnych jednostek gminnych.</w:t>
      </w:r>
    </w:p>
    <w:p w:rsidR="007D3EA4" w:rsidRDefault="000A1824" w:rsidP="000A18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7D3EA4" w:rsidRPr="008552D7" w:rsidRDefault="007D3EA4" w:rsidP="00A40664">
      <w:pPr>
        <w:pStyle w:val="stubno1"/>
      </w:pPr>
      <w:bookmarkStart w:id="0" w:name="_Toc198279909"/>
      <w:r w:rsidRPr="008552D7">
        <w:lastRenderedPageBreak/>
        <w:t>INFORMACJE OGÓLNE</w:t>
      </w:r>
      <w:bookmarkEnd w:id="0"/>
    </w:p>
    <w:p w:rsidR="007D3EA4" w:rsidRPr="008552D7" w:rsidRDefault="007D3EA4" w:rsidP="00D01028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52D7">
        <w:rPr>
          <w:rFonts w:ascii="Times New Roman" w:hAnsi="Times New Roman" w:cs="Times New Roman"/>
          <w:sz w:val="26"/>
          <w:szCs w:val="26"/>
        </w:rPr>
        <w:t xml:space="preserve">Gmina Stubno </w:t>
      </w:r>
      <w:r w:rsidR="00D01028">
        <w:rPr>
          <w:rFonts w:ascii="Times New Roman" w:hAnsi="Times New Roman" w:cs="Times New Roman"/>
          <w:sz w:val="26"/>
          <w:szCs w:val="26"/>
        </w:rPr>
        <w:t>jest</w:t>
      </w:r>
      <w:r w:rsidRPr="008552D7">
        <w:rPr>
          <w:rFonts w:ascii="Times New Roman" w:hAnsi="Times New Roman" w:cs="Times New Roman"/>
          <w:sz w:val="26"/>
          <w:szCs w:val="26"/>
        </w:rPr>
        <w:t xml:space="preserve"> gmin</w:t>
      </w:r>
      <w:r w:rsidR="00D01028">
        <w:rPr>
          <w:rFonts w:ascii="Times New Roman" w:hAnsi="Times New Roman" w:cs="Times New Roman"/>
          <w:sz w:val="26"/>
          <w:szCs w:val="26"/>
        </w:rPr>
        <w:t>ą</w:t>
      </w:r>
      <w:r w:rsidRPr="008552D7">
        <w:rPr>
          <w:rFonts w:ascii="Times New Roman" w:hAnsi="Times New Roman" w:cs="Times New Roman"/>
          <w:sz w:val="26"/>
          <w:szCs w:val="26"/>
        </w:rPr>
        <w:t xml:space="preserve"> wiejsk</w:t>
      </w:r>
      <w:r w:rsidR="00D01028">
        <w:rPr>
          <w:rFonts w:ascii="Times New Roman" w:hAnsi="Times New Roman" w:cs="Times New Roman"/>
          <w:sz w:val="26"/>
          <w:szCs w:val="26"/>
        </w:rPr>
        <w:t>ą</w:t>
      </w:r>
      <w:r w:rsidRPr="008552D7">
        <w:rPr>
          <w:rFonts w:ascii="Times New Roman" w:hAnsi="Times New Roman" w:cs="Times New Roman"/>
          <w:sz w:val="26"/>
          <w:szCs w:val="26"/>
        </w:rPr>
        <w:t>, położon</w:t>
      </w:r>
      <w:r w:rsidR="00D01028">
        <w:rPr>
          <w:rFonts w:ascii="Times New Roman" w:hAnsi="Times New Roman" w:cs="Times New Roman"/>
          <w:sz w:val="26"/>
          <w:szCs w:val="26"/>
        </w:rPr>
        <w:t>ą</w:t>
      </w:r>
      <w:r w:rsidRPr="008552D7">
        <w:rPr>
          <w:rFonts w:ascii="Times New Roman" w:hAnsi="Times New Roman" w:cs="Times New Roman"/>
          <w:sz w:val="26"/>
          <w:szCs w:val="26"/>
        </w:rPr>
        <w:t xml:space="preserve"> w </w:t>
      </w:r>
      <w:r w:rsidR="00D01028">
        <w:rPr>
          <w:rFonts w:ascii="Times New Roman" w:hAnsi="Times New Roman" w:cs="Times New Roman"/>
          <w:sz w:val="26"/>
          <w:szCs w:val="26"/>
        </w:rPr>
        <w:t xml:space="preserve">północno-wschodniej części </w:t>
      </w:r>
      <w:r w:rsidRPr="008552D7">
        <w:rPr>
          <w:rFonts w:ascii="Times New Roman" w:hAnsi="Times New Roman" w:cs="Times New Roman"/>
          <w:sz w:val="26"/>
          <w:szCs w:val="26"/>
        </w:rPr>
        <w:t>powi</w:t>
      </w:r>
      <w:r w:rsidR="00D01028">
        <w:rPr>
          <w:rFonts w:ascii="Times New Roman" w:hAnsi="Times New Roman" w:cs="Times New Roman"/>
          <w:sz w:val="26"/>
          <w:szCs w:val="26"/>
        </w:rPr>
        <w:t>atu przemyskiego</w:t>
      </w:r>
      <w:r w:rsidRPr="008552D7">
        <w:rPr>
          <w:rFonts w:ascii="Times New Roman" w:hAnsi="Times New Roman" w:cs="Times New Roman"/>
          <w:sz w:val="26"/>
          <w:szCs w:val="26"/>
        </w:rPr>
        <w:t>, w</w:t>
      </w:r>
      <w:r w:rsidR="00F93887">
        <w:rPr>
          <w:rFonts w:ascii="Times New Roman" w:hAnsi="Times New Roman" w:cs="Times New Roman"/>
          <w:sz w:val="26"/>
          <w:szCs w:val="26"/>
        </w:rPr>
        <w:t> </w:t>
      </w:r>
      <w:r w:rsidR="00D01028">
        <w:rPr>
          <w:rFonts w:ascii="Times New Roman" w:hAnsi="Times New Roman" w:cs="Times New Roman"/>
          <w:sz w:val="26"/>
          <w:szCs w:val="26"/>
        </w:rPr>
        <w:t>województwie podkarpackim</w:t>
      </w:r>
      <w:r w:rsidRPr="008552D7">
        <w:rPr>
          <w:rFonts w:ascii="Times New Roman" w:hAnsi="Times New Roman" w:cs="Times New Roman"/>
          <w:sz w:val="26"/>
          <w:szCs w:val="26"/>
        </w:rPr>
        <w:t xml:space="preserve">, w dolinach rzek San i Wisznia. Gmina graniczy </w:t>
      </w:r>
      <w:r w:rsidR="00D01028">
        <w:rPr>
          <w:rFonts w:ascii="Times New Roman" w:hAnsi="Times New Roman" w:cs="Times New Roman"/>
          <w:sz w:val="26"/>
          <w:szCs w:val="26"/>
        </w:rPr>
        <w:t xml:space="preserve">od strony północnej i zachodniej z gminą wiejską Radymno, </w:t>
      </w:r>
      <w:r w:rsidRPr="008552D7">
        <w:rPr>
          <w:rFonts w:ascii="Times New Roman" w:hAnsi="Times New Roman" w:cs="Times New Roman"/>
          <w:sz w:val="26"/>
          <w:szCs w:val="26"/>
        </w:rPr>
        <w:t>od wschodu z</w:t>
      </w:r>
      <w:r w:rsidR="00F93887">
        <w:rPr>
          <w:rFonts w:ascii="Times New Roman" w:hAnsi="Times New Roman" w:cs="Times New Roman"/>
          <w:sz w:val="26"/>
          <w:szCs w:val="26"/>
        </w:rPr>
        <w:t> </w:t>
      </w:r>
      <w:r w:rsidRPr="008552D7">
        <w:rPr>
          <w:rFonts w:ascii="Times New Roman" w:hAnsi="Times New Roman" w:cs="Times New Roman"/>
          <w:sz w:val="26"/>
          <w:szCs w:val="26"/>
        </w:rPr>
        <w:t xml:space="preserve">Ukrainą, </w:t>
      </w:r>
      <w:r w:rsidR="00D01028">
        <w:rPr>
          <w:rFonts w:ascii="Times New Roman" w:hAnsi="Times New Roman" w:cs="Times New Roman"/>
          <w:sz w:val="26"/>
          <w:szCs w:val="26"/>
        </w:rPr>
        <w:t>od południa z gminą Medyka i gminą Żurawica</w:t>
      </w:r>
      <w:r w:rsidRPr="008552D7">
        <w:rPr>
          <w:rFonts w:ascii="Times New Roman" w:hAnsi="Times New Roman" w:cs="Times New Roman"/>
          <w:sz w:val="26"/>
          <w:szCs w:val="26"/>
        </w:rPr>
        <w:t xml:space="preserve">, </w:t>
      </w:r>
      <w:r w:rsidR="00D01028">
        <w:rPr>
          <w:rFonts w:ascii="Times New Roman" w:hAnsi="Times New Roman" w:cs="Times New Roman"/>
          <w:sz w:val="26"/>
          <w:szCs w:val="26"/>
        </w:rPr>
        <w:t xml:space="preserve">natomiast od południowego - </w:t>
      </w:r>
      <w:r w:rsidRPr="008552D7">
        <w:rPr>
          <w:rFonts w:ascii="Times New Roman" w:hAnsi="Times New Roman" w:cs="Times New Roman"/>
          <w:sz w:val="26"/>
          <w:szCs w:val="26"/>
        </w:rPr>
        <w:t xml:space="preserve">zachodu z gminą </w:t>
      </w:r>
      <w:r w:rsidR="00D01028">
        <w:rPr>
          <w:rFonts w:ascii="Times New Roman" w:hAnsi="Times New Roman" w:cs="Times New Roman"/>
          <w:sz w:val="26"/>
          <w:szCs w:val="26"/>
        </w:rPr>
        <w:t>Orły</w:t>
      </w:r>
      <w:r w:rsidRPr="008552D7">
        <w:rPr>
          <w:rFonts w:ascii="Times New Roman" w:hAnsi="Times New Roman" w:cs="Times New Roman"/>
          <w:sz w:val="26"/>
          <w:szCs w:val="26"/>
        </w:rPr>
        <w:t>.</w:t>
      </w:r>
    </w:p>
    <w:p w:rsidR="007D3EA4" w:rsidRDefault="007D3EA4" w:rsidP="00B50E5A">
      <w:pPr>
        <w:autoSpaceDE w:val="0"/>
        <w:autoSpaceDN w:val="0"/>
        <w:adjustRightInd w:val="0"/>
        <w:spacing w:after="160" w:line="27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552D7">
        <w:rPr>
          <w:rFonts w:ascii="Times New Roman" w:hAnsi="Times New Roman" w:cs="Times New Roman"/>
          <w:color w:val="000000"/>
          <w:sz w:val="26"/>
          <w:szCs w:val="26"/>
        </w:rPr>
        <w:t>Pod względem terytorialnym należy do małych</w:t>
      </w:r>
      <w:r w:rsidR="00BC329D">
        <w:rPr>
          <w:rFonts w:ascii="Times New Roman" w:hAnsi="Times New Roman" w:cs="Times New Roman"/>
          <w:color w:val="000000"/>
          <w:sz w:val="26"/>
          <w:szCs w:val="26"/>
        </w:rPr>
        <w:t xml:space="preserve"> gmin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, zajmuj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ąc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 xml:space="preserve"> powierzchnię 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 xml:space="preserve">ok. 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89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9239B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49239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1028">
        <w:rPr>
          <w:rFonts w:ascii="Times New Roman" w:hAnsi="Times New Roman" w:cs="Times New Roman"/>
          <w:color w:val="000000"/>
          <w:sz w:val="26"/>
          <w:szCs w:val="26"/>
        </w:rPr>
        <w:t>km</w:t>
      </w:r>
      <w:r w:rsidR="00D01028">
        <w:rPr>
          <w:rFonts w:ascii="Times New Roman" w:hAnsi="Times New Roman" w:cs="Times New Roman"/>
          <w:color w:val="000000"/>
          <w:sz w:val="26"/>
          <w:szCs w:val="26"/>
          <w:vertAlign w:val="superscript"/>
        </w:rPr>
        <w:t>2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, co stanowi 7,</w:t>
      </w:r>
      <w:r w:rsidR="00942341">
        <w:rPr>
          <w:rFonts w:ascii="Times New Roman" w:hAnsi="Times New Roman" w:cs="Times New Roman"/>
          <w:color w:val="000000"/>
          <w:sz w:val="26"/>
          <w:szCs w:val="26"/>
        </w:rPr>
        <w:t xml:space="preserve">4 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% powierzchni powiatu przemyskiego. Gmina ma charakter wiejski, w</w:t>
      </w:r>
      <w:r w:rsidR="00D96D4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8552D7">
        <w:rPr>
          <w:rFonts w:ascii="Times New Roman" w:hAnsi="Times New Roman" w:cs="Times New Roman"/>
          <w:color w:val="000000"/>
          <w:sz w:val="26"/>
          <w:szCs w:val="26"/>
        </w:rPr>
        <w:t>jej skład wchodzi 8 sołectw: Barycz, Gaje, Hruszowice, Kalników, Nakło, S</w:t>
      </w:r>
      <w:r w:rsidR="00B50E5A">
        <w:rPr>
          <w:rFonts w:ascii="Times New Roman" w:hAnsi="Times New Roman" w:cs="Times New Roman"/>
          <w:color w:val="000000"/>
          <w:sz w:val="26"/>
          <w:szCs w:val="26"/>
        </w:rPr>
        <w:t>tarzawa, Stubienko oraz Stubno, których układ przedstawia poniższa mapa.</w:t>
      </w:r>
    </w:p>
    <w:p w:rsidR="00B50E5A" w:rsidRPr="00A72CCE" w:rsidRDefault="00B50E5A" w:rsidP="00B50E5A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6"/>
        </w:rPr>
      </w:pPr>
      <w:r w:rsidRPr="00A72CCE">
        <w:rPr>
          <w:rFonts w:ascii="Times New Roman" w:hAnsi="Times New Roman" w:cs="Times New Roman"/>
          <w:b/>
          <w:i/>
          <w:color w:val="000000"/>
          <w:sz w:val="24"/>
          <w:szCs w:val="26"/>
        </w:rPr>
        <w:t>Mapa nr 1 Układ osadniczy gminy Stubno</w:t>
      </w:r>
    </w:p>
    <w:p w:rsidR="007D3EA4" w:rsidRDefault="00B50E5A" w:rsidP="007D3E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 wp14:anchorId="75DFF14A" wp14:editId="2B389E04">
            <wp:extent cx="5616524" cy="4716049"/>
            <wp:effectExtent l="0" t="0" r="381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pa gminy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524" cy="4716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0E5A" w:rsidRPr="00B50E5A" w:rsidRDefault="00B50E5A" w:rsidP="00B50E5A">
      <w:pPr>
        <w:autoSpaceDE w:val="0"/>
        <w:autoSpaceDN w:val="0"/>
        <w:adjustRightInd w:val="0"/>
        <w:spacing w:before="120" w:after="200"/>
        <w:jc w:val="both"/>
        <w:rPr>
          <w:rFonts w:ascii="Times New Roman" w:hAnsi="Times New Roman" w:cs="Times New Roman"/>
          <w:i/>
          <w:color w:val="000000"/>
          <w:szCs w:val="26"/>
        </w:rPr>
      </w:pPr>
      <w:r w:rsidRPr="00B50E5A">
        <w:rPr>
          <w:rFonts w:ascii="Times New Roman" w:hAnsi="Times New Roman" w:cs="Times New Roman"/>
          <w:i/>
          <w:color w:val="000000"/>
          <w:szCs w:val="26"/>
        </w:rPr>
        <w:t>Źródło: Opracowanie własne</w:t>
      </w:r>
      <w:r w:rsidR="00E7073D">
        <w:rPr>
          <w:rFonts w:ascii="Times New Roman" w:hAnsi="Times New Roman" w:cs="Times New Roman"/>
          <w:i/>
          <w:color w:val="000000"/>
          <w:szCs w:val="26"/>
        </w:rPr>
        <w:t xml:space="preserve"> na podstawie mapy.geoportal.gov.pl</w:t>
      </w:r>
    </w:p>
    <w:p w:rsidR="007D3EA4" w:rsidRPr="008552D7" w:rsidRDefault="00B50E5A" w:rsidP="00B50E5A">
      <w:pPr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strukturze użytkowania gruntów na terenie gminy, zdecydowanie największy udział mają użytki rolne, które stanowią ok. 82 % ogólnej powierzchni gminy.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D3EA4" w:rsidRPr="008552D7">
        <w:rPr>
          <w:rFonts w:ascii="Times New Roman" w:hAnsi="Times New Roman" w:cs="Times New Roman"/>
          <w:sz w:val="26"/>
          <w:szCs w:val="26"/>
        </w:rPr>
        <w:t>Grunty zurbanizowane stanowią</w:t>
      </w:r>
      <w:r>
        <w:rPr>
          <w:rFonts w:ascii="Times New Roman" w:hAnsi="Times New Roman" w:cs="Times New Roman"/>
          <w:sz w:val="26"/>
          <w:szCs w:val="26"/>
        </w:rPr>
        <w:t xml:space="preserve"> tereny w centrach miejscowości i</w:t>
      </w:r>
      <w:r w:rsidR="007D3EA4" w:rsidRPr="008552D7">
        <w:rPr>
          <w:rFonts w:ascii="Times New Roman" w:hAnsi="Times New Roman" w:cs="Times New Roman"/>
          <w:sz w:val="26"/>
          <w:szCs w:val="26"/>
        </w:rPr>
        <w:t xml:space="preserve"> są to przede wszystkim tereny zabudowy mieszkaniowej jednorodzinnej, w</w:t>
      </w:r>
      <w:r>
        <w:rPr>
          <w:rFonts w:ascii="Times New Roman" w:hAnsi="Times New Roman" w:cs="Times New Roman"/>
          <w:sz w:val="26"/>
          <w:szCs w:val="26"/>
        </w:rPr>
        <w:t>ielorodzinnej oraz zagrodowej w </w:t>
      </w:r>
      <w:r w:rsidR="007D3EA4" w:rsidRPr="008552D7">
        <w:rPr>
          <w:rFonts w:ascii="Times New Roman" w:hAnsi="Times New Roman" w:cs="Times New Roman"/>
          <w:sz w:val="26"/>
          <w:szCs w:val="26"/>
        </w:rPr>
        <w:t xml:space="preserve">gospodarstwach rolnych. Pozostałe obszary zabudowane to tereny usług publicznych, </w:t>
      </w:r>
      <w:r w:rsidR="007D3EA4" w:rsidRPr="008552D7">
        <w:rPr>
          <w:rFonts w:ascii="Times New Roman" w:hAnsi="Times New Roman" w:cs="Times New Roman"/>
          <w:sz w:val="26"/>
          <w:szCs w:val="26"/>
        </w:rPr>
        <w:lastRenderedPageBreak/>
        <w:t xml:space="preserve">tereny zabudowy produkcyjnej, </w:t>
      </w:r>
      <w:proofErr w:type="spellStart"/>
      <w:r w:rsidR="007D3EA4" w:rsidRPr="008552D7">
        <w:rPr>
          <w:rFonts w:ascii="Times New Roman" w:hAnsi="Times New Roman" w:cs="Times New Roman"/>
          <w:sz w:val="26"/>
          <w:szCs w:val="26"/>
        </w:rPr>
        <w:t>produkcyjno</w:t>
      </w:r>
      <w:proofErr w:type="spellEnd"/>
      <w:r w:rsidR="00DE038C">
        <w:rPr>
          <w:rFonts w:ascii="Times New Roman" w:hAnsi="Times New Roman" w:cs="Times New Roman"/>
          <w:sz w:val="26"/>
          <w:szCs w:val="26"/>
        </w:rPr>
        <w:t xml:space="preserve"> </w:t>
      </w:r>
      <w:r w:rsidR="007D3EA4" w:rsidRPr="008552D7">
        <w:rPr>
          <w:rFonts w:ascii="Times New Roman" w:hAnsi="Times New Roman" w:cs="Times New Roman"/>
          <w:sz w:val="26"/>
          <w:szCs w:val="26"/>
        </w:rPr>
        <w:t>- usługowej, tereny komunikacji, tereny sportowo</w:t>
      </w:r>
      <w:r w:rsidR="00DE038C">
        <w:rPr>
          <w:rFonts w:ascii="Times New Roman" w:hAnsi="Times New Roman" w:cs="Times New Roman"/>
          <w:sz w:val="26"/>
          <w:szCs w:val="26"/>
        </w:rPr>
        <w:t xml:space="preserve"> </w:t>
      </w:r>
      <w:r w:rsidR="007D3EA4" w:rsidRPr="008552D7">
        <w:rPr>
          <w:rFonts w:ascii="Times New Roman" w:hAnsi="Times New Roman" w:cs="Times New Roman"/>
          <w:sz w:val="26"/>
          <w:szCs w:val="26"/>
        </w:rPr>
        <w:t>- rekreacyjne oraz przestrzenie ogólnodostępne dla mieszkańców gminy.</w:t>
      </w:r>
    </w:p>
    <w:p w:rsidR="006F02BA" w:rsidRPr="008552D7" w:rsidRDefault="007D3EA4" w:rsidP="00B50E5A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552D7">
        <w:rPr>
          <w:rFonts w:ascii="Times New Roman" w:hAnsi="Times New Roman" w:cs="Times New Roman"/>
          <w:sz w:val="26"/>
          <w:szCs w:val="26"/>
        </w:rPr>
        <w:t xml:space="preserve">Gmina Stubno stanowi </w:t>
      </w:r>
      <w:r w:rsidR="00BC329D">
        <w:rPr>
          <w:rFonts w:ascii="Times New Roman" w:hAnsi="Times New Roman" w:cs="Times New Roman"/>
          <w:sz w:val="26"/>
          <w:szCs w:val="26"/>
        </w:rPr>
        <w:t xml:space="preserve">również </w:t>
      </w:r>
      <w:r w:rsidRPr="008552D7">
        <w:rPr>
          <w:rFonts w:ascii="Times New Roman" w:hAnsi="Times New Roman" w:cs="Times New Roman"/>
          <w:sz w:val="26"/>
          <w:szCs w:val="26"/>
        </w:rPr>
        <w:t xml:space="preserve">obszar o cennych walorach turystyczno-krajobrazowych. Na terenie gminy znajdują się obszary i obiekty chronione, takie jak: rezerwaty przyrody „Szachownica </w:t>
      </w:r>
      <w:proofErr w:type="spellStart"/>
      <w:r w:rsidRPr="008552D7">
        <w:rPr>
          <w:rFonts w:ascii="Times New Roman" w:hAnsi="Times New Roman" w:cs="Times New Roman"/>
          <w:sz w:val="26"/>
          <w:szCs w:val="26"/>
        </w:rPr>
        <w:t>Kostkowata</w:t>
      </w:r>
      <w:proofErr w:type="spellEnd"/>
      <w:r w:rsidRPr="008552D7">
        <w:rPr>
          <w:rFonts w:ascii="Times New Roman" w:hAnsi="Times New Roman" w:cs="Times New Roman"/>
          <w:sz w:val="26"/>
          <w:szCs w:val="26"/>
        </w:rPr>
        <w:t xml:space="preserve">” oraz „Starzawa”, Specjalny Obszar Ochrony Siedlisk Natura 2000 „Rzeka San” PLH180007, 2 użytki </w:t>
      </w:r>
      <w:r w:rsidR="00057335">
        <w:rPr>
          <w:rFonts w:ascii="Times New Roman" w:hAnsi="Times New Roman" w:cs="Times New Roman"/>
          <w:sz w:val="26"/>
          <w:szCs w:val="26"/>
        </w:rPr>
        <w:t xml:space="preserve">ekologiczne oraz </w:t>
      </w:r>
      <w:r w:rsidR="00EC02FB">
        <w:rPr>
          <w:rFonts w:ascii="Times New Roman" w:hAnsi="Times New Roman" w:cs="Times New Roman"/>
          <w:sz w:val="26"/>
          <w:szCs w:val="26"/>
        </w:rPr>
        <w:t>pomniki</w:t>
      </w:r>
      <w:r w:rsidR="00021F45">
        <w:rPr>
          <w:rFonts w:ascii="Times New Roman" w:hAnsi="Times New Roman" w:cs="Times New Roman"/>
          <w:sz w:val="26"/>
          <w:szCs w:val="26"/>
        </w:rPr>
        <w:t xml:space="preserve"> przyrody o łącznej liczbie 67</w:t>
      </w:r>
      <w:r w:rsidRPr="008552D7">
        <w:rPr>
          <w:rFonts w:ascii="Times New Roman" w:hAnsi="Times New Roman" w:cs="Times New Roman"/>
          <w:sz w:val="26"/>
          <w:szCs w:val="26"/>
        </w:rPr>
        <w:t xml:space="preserve"> drzew. Ponadto na </w:t>
      </w:r>
      <w:r w:rsidR="00B50E5A">
        <w:rPr>
          <w:rFonts w:ascii="Times New Roman" w:hAnsi="Times New Roman" w:cs="Times New Roman"/>
          <w:sz w:val="26"/>
          <w:szCs w:val="26"/>
        </w:rPr>
        <w:t>terenie gminy</w:t>
      </w:r>
      <w:r w:rsidRPr="008552D7">
        <w:rPr>
          <w:rFonts w:ascii="Times New Roman" w:hAnsi="Times New Roman" w:cs="Times New Roman"/>
          <w:sz w:val="26"/>
          <w:szCs w:val="26"/>
        </w:rPr>
        <w:t xml:space="preserve"> zlokalizowane są gleby chronione, wysokich klas bonitacyjnych, które w myśl ustawy o ochronie gruntów rolnych i leśnych, wymagają uzyskania zgody na zmianę przeznaczenia gruntów chronionych na cele nierolnicze. Część gminy leży w zasięgu Głównego Zbiornika Wód Podzie</w:t>
      </w:r>
      <w:r w:rsidR="00B50E5A">
        <w:rPr>
          <w:rFonts w:ascii="Times New Roman" w:hAnsi="Times New Roman" w:cs="Times New Roman"/>
          <w:sz w:val="26"/>
          <w:szCs w:val="26"/>
        </w:rPr>
        <w:t>mnych nr 429 „Dolina Przemyśl”.</w:t>
      </w:r>
    </w:p>
    <w:p w:rsidR="007D3EA4" w:rsidRDefault="006F02BA" w:rsidP="00B50E5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Gmina Stubno </w:t>
      </w:r>
      <w:r w:rsidR="00B50E5A">
        <w:rPr>
          <w:rFonts w:ascii="Times New Roman" w:hAnsi="Times New Roman" w:cs="Times New Roman"/>
          <w:sz w:val="26"/>
          <w:szCs w:val="26"/>
        </w:rPr>
        <w:t>w 202</w:t>
      </w:r>
      <w:r w:rsidR="00BA23E8">
        <w:rPr>
          <w:rFonts w:ascii="Times New Roman" w:hAnsi="Times New Roman" w:cs="Times New Roman"/>
          <w:sz w:val="26"/>
          <w:szCs w:val="26"/>
        </w:rPr>
        <w:t>4</w:t>
      </w:r>
      <w:r w:rsidR="00B50E5A">
        <w:rPr>
          <w:rFonts w:ascii="Times New Roman" w:hAnsi="Times New Roman" w:cs="Times New Roman"/>
          <w:sz w:val="26"/>
          <w:szCs w:val="26"/>
        </w:rPr>
        <w:t xml:space="preserve"> r. była członkiem następujących</w:t>
      </w:r>
      <w:r>
        <w:rPr>
          <w:rFonts w:ascii="Times New Roman" w:hAnsi="Times New Roman" w:cs="Times New Roman"/>
          <w:sz w:val="26"/>
          <w:szCs w:val="26"/>
        </w:rPr>
        <w:t xml:space="preserve"> stowarzyszeń:</w:t>
      </w:r>
    </w:p>
    <w:p w:rsidR="00B50E5A" w:rsidRPr="00E95F22" w:rsidRDefault="00602188" w:rsidP="00C0167B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Fonts w:ascii="Times New Roman" w:hAnsi="Times New Roman" w:cs="Times New Roman"/>
          <w:sz w:val="26"/>
          <w:szCs w:val="26"/>
        </w:rPr>
        <w:t>Lokalna Grupa Działania „Ziemia Przemyska”</w:t>
      </w:r>
      <w:r w:rsidR="00B50E5A" w:rsidRPr="00E95F22">
        <w:rPr>
          <w:rFonts w:ascii="Times New Roman" w:hAnsi="Times New Roman" w:cs="Times New Roman"/>
          <w:sz w:val="26"/>
          <w:szCs w:val="26"/>
        </w:rPr>
        <w:t>,</w:t>
      </w:r>
    </w:p>
    <w:p w:rsidR="00AC683B" w:rsidRPr="00E95F22" w:rsidRDefault="00380B37" w:rsidP="00C0167B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Fonts w:ascii="Times New Roman" w:hAnsi="Times New Roman" w:cs="Times New Roman"/>
          <w:sz w:val="26"/>
          <w:szCs w:val="26"/>
        </w:rPr>
        <w:t xml:space="preserve">Stowarzyszenie </w:t>
      </w:r>
      <w:r w:rsidR="0084460C">
        <w:rPr>
          <w:rFonts w:ascii="Times New Roman" w:hAnsi="Times New Roman" w:cs="Times New Roman"/>
          <w:sz w:val="26"/>
          <w:szCs w:val="26"/>
        </w:rPr>
        <w:t>Rybacka Lokalna Grupa Działania</w:t>
      </w:r>
      <w:r w:rsidRPr="00E95F22">
        <w:rPr>
          <w:rFonts w:ascii="Times New Roman" w:hAnsi="Times New Roman" w:cs="Times New Roman"/>
          <w:sz w:val="26"/>
          <w:szCs w:val="26"/>
        </w:rPr>
        <w:t xml:space="preserve"> „Roztocze”</w:t>
      </w:r>
      <w:r w:rsidR="00B50E5A" w:rsidRPr="00E95F22">
        <w:rPr>
          <w:rFonts w:ascii="Times New Roman" w:hAnsi="Times New Roman" w:cs="Times New Roman"/>
          <w:sz w:val="26"/>
          <w:szCs w:val="26"/>
        </w:rPr>
        <w:t>,</w:t>
      </w:r>
    </w:p>
    <w:p w:rsidR="00AC683B" w:rsidRPr="00E95F22" w:rsidRDefault="00AC683B" w:rsidP="00C0167B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E95F22">
        <w:rPr>
          <w:rFonts w:ascii="Times New Roman" w:hAnsi="Times New Roman" w:cs="Times New Roman"/>
          <w:sz w:val="26"/>
          <w:szCs w:val="26"/>
        </w:rPr>
        <w:t>Związek Gmin Fortecznych „Twierdzy Przemyśl”</w:t>
      </w:r>
      <w:r w:rsidR="00B50E5A" w:rsidRPr="00E95F22">
        <w:rPr>
          <w:rFonts w:ascii="Times New Roman" w:hAnsi="Times New Roman" w:cs="Times New Roman"/>
          <w:sz w:val="26"/>
          <w:szCs w:val="26"/>
        </w:rPr>
        <w:t>,</w:t>
      </w:r>
    </w:p>
    <w:p w:rsidR="00DC7066" w:rsidRPr="00E95F22" w:rsidRDefault="00DC7066" w:rsidP="00C0167B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Style w:val="TeksttreciPogrubienie"/>
          <w:rFonts w:eastAsia="Courier New"/>
          <w:b w:val="0"/>
          <w:sz w:val="26"/>
          <w:szCs w:val="26"/>
        </w:rPr>
        <w:t>Stowarzysz</w:t>
      </w:r>
      <w:r w:rsidR="00B50E5A" w:rsidRPr="00E95F22">
        <w:rPr>
          <w:rStyle w:val="TeksttreciPogrubienie"/>
          <w:rFonts w:eastAsia="Courier New"/>
          <w:b w:val="0"/>
          <w:sz w:val="26"/>
          <w:szCs w:val="26"/>
        </w:rPr>
        <w:t>enie Euroregion Karpacki Polska,</w:t>
      </w:r>
    </w:p>
    <w:p w:rsidR="003D7A92" w:rsidRPr="00E95F22" w:rsidRDefault="003D7A92" w:rsidP="00C0167B">
      <w:pPr>
        <w:pStyle w:val="Akapitzlist"/>
        <w:numPr>
          <w:ilvl w:val="0"/>
          <w:numId w:val="29"/>
        </w:num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F22">
        <w:rPr>
          <w:rStyle w:val="TeksttreciPogrubienie"/>
          <w:rFonts w:eastAsia="Courier New"/>
          <w:b w:val="0"/>
          <w:sz w:val="26"/>
          <w:szCs w:val="26"/>
        </w:rPr>
        <w:t xml:space="preserve">Podkarpackie Stowarzyszenie Samorządów Terytorialnych, </w:t>
      </w:r>
    </w:p>
    <w:p w:rsidR="00E95F22" w:rsidRPr="00DE038C" w:rsidRDefault="00DC7066" w:rsidP="00E95F22">
      <w:pPr>
        <w:spacing w:after="120" w:line="276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DC7066">
        <w:rPr>
          <w:rFonts w:ascii="Times New Roman" w:hAnsi="Times New Roman" w:cs="Times New Roman"/>
          <w:sz w:val="26"/>
          <w:szCs w:val="26"/>
        </w:rPr>
        <w:t>Dzięki członkostwu w powyższych organizacjach</w:t>
      </w:r>
      <w:r w:rsidR="009C308A">
        <w:rPr>
          <w:rFonts w:ascii="Times New Roman" w:hAnsi="Times New Roman" w:cs="Times New Roman"/>
          <w:sz w:val="26"/>
          <w:szCs w:val="26"/>
        </w:rPr>
        <w:t xml:space="preserve"> zarówno</w:t>
      </w:r>
      <w:r w:rsidRPr="00DC7066">
        <w:rPr>
          <w:rFonts w:ascii="Times New Roman" w:hAnsi="Times New Roman" w:cs="Times New Roman"/>
          <w:sz w:val="26"/>
          <w:szCs w:val="26"/>
        </w:rPr>
        <w:t xml:space="preserve"> Gmina </w:t>
      </w:r>
      <w:r>
        <w:rPr>
          <w:rFonts w:ascii="Times New Roman" w:hAnsi="Times New Roman" w:cs="Times New Roman"/>
          <w:sz w:val="26"/>
          <w:szCs w:val="26"/>
        </w:rPr>
        <w:t>Stubno</w:t>
      </w:r>
      <w:r w:rsidR="00EC02FB">
        <w:rPr>
          <w:rFonts w:ascii="Times New Roman" w:hAnsi="Times New Roman" w:cs="Times New Roman"/>
          <w:sz w:val="26"/>
          <w:szCs w:val="26"/>
        </w:rPr>
        <w:t xml:space="preserve">, </w:t>
      </w:r>
      <w:r w:rsidR="009C308A">
        <w:rPr>
          <w:rFonts w:ascii="Times New Roman" w:hAnsi="Times New Roman" w:cs="Times New Roman"/>
          <w:sz w:val="26"/>
          <w:szCs w:val="26"/>
        </w:rPr>
        <w:t>jak i </w:t>
      </w:r>
      <w:r w:rsidRPr="00DC7066">
        <w:rPr>
          <w:rFonts w:ascii="Times New Roman" w:hAnsi="Times New Roman" w:cs="Times New Roman"/>
          <w:sz w:val="26"/>
          <w:szCs w:val="26"/>
        </w:rPr>
        <w:t>działające na jej terenie</w:t>
      </w:r>
      <w:r w:rsidR="00E95F22">
        <w:rPr>
          <w:rFonts w:ascii="Times New Roman" w:hAnsi="Times New Roman" w:cs="Times New Roman"/>
          <w:sz w:val="26"/>
          <w:szCs w:val="26"/>
        </w:rPr>
        <w:t xml:space="preserve"> </w:t>
      </w:r>
      <w:r w:rsidR="00E95F22" w:rsidRPr="00DC7066">
        <w:rPr>
          <w:rFonts w:ascii="Times New Roman" w:hAnsi="Times New Roman" w:cs="Times New Roman"/>
          <w:sz w:val="26"/>
          <w:szCs w:val="26"/>
        </w:rPr>
        <w:t>stowarzyszenia</w:t>
      </w:r>
      <w:r w:rsidRPr="00DC7066">
        <w:rPr>
          <w:rFonts w:ascii="Times New Roman" w:hAnsi="Times New Roman" w:cs="Times New Roman"/>
          <w:sz w:val="26"/>
          <w:szCs w:val="26"/>
        </w:rPr>
        <w:t>, mieszkańcy oraz osoby prowadzące lub chcące prowadz</w:t>
      </w:r>
      <w:r>
        <w:rPr>
          <w:rFonts w:ascii="Times New Roman" w:hAnsi="Times New Roman" w:cs="Times New Roman"/>
          <w:sz w:val="26"/>
          <w:szCs w:val="26"/>
        </w:rPr>
        <w:t xml:space="preserve">ić działalność na terenie Gminy Stubno </w:t>
      </w:r>
      <w:r w:rsidRPr="00DC7066">
        <w:rPr>
          <w:rFonts w:ascii="Times New Roman" w:hAnsi="Times New Roman" w:cs="Times New Roman"/>
          <w:sz w:val="26"/>
          <w:szCs w:val="26"/>
        </w:rPr>
        <w:t>mogą ubiegać się o wsparcie różnego rodzaju działań ze środków Unii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C7066">
        <w:rPr>
          <w:rFonts w:ascii="Times New Roman" w:hAnsi="Times New Roman" w:cs="Times New Roman"/>
          <w:sz w:val="26"/>
          <w:szCs w:val="26"/>
        </w:rPr>
        <w:t>Europejskiej.</w:t>
      </w:r>
    </w:p>
    <w:p w:rsidR="00DE038C" w:rsidRPr="00CC2C0E" w:rsidRDefault="009C308A" w:rsidP="00A40664">
      <w:pPr>
        <w:pStyle w:val="stubno1"/>
        <w:rPr>
          <w:lang w:eastAsia="pl-PL" w:bidi="pl-PL"/>
        </w:rPr>
      </w:pPr>
      <w:bookmarkStart w:id="1" w:name="_Toc198279910"/>
      <w:r w:rsidRPr="00CC2C0E">
        <w:rPr>
          <w:lang w:eastAsia="pl-PL" w:bidi="pl-PL"/>
        </w:rPr>
        <w:t>UWARUNKOWANIA DEMOGRAFICZNE I PRZEDSIĘBIORCZOŚĆ</w:t>
      </w:r>
      <w:bookmarkEnd w:id="1"/>
    </w:p>
    <w:p w:rsidR="00DE038C" w:rsidRPr="00E95F22" w:rsidRDefault="00E95F22" w:rsidP="00E95F22">
      <w:pPr>
        <w:widowControl w:val="0"/>
        <w:spacing w:line="276" w:lineRule="auto"/>
        <w:ind w:lef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okresie od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 stycznia do 31 grudnia</w:t>
      </w:r>
      <w:r w:rsidR="00D61405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202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r. liczba</w:t>
      </w:r>
      <w:r w:rsidR="00041F2F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mieszkańców </w:t>
      </w:r>
      <w:r w:rsidR="00887100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zmniejszyła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się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 </w:t>
      </w:r>
      <w:r w:rsidR="00887100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3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9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os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ó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b, przez co na dzień 31</w:t>
      </w:r>
      <w:r w:rsidR="00D61405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grudnia 202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4 </w:t>
      </w:r>
      <w:r w:rsidR="00D61405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r.</w:t>
      </w:r>
      <w:r w:rsidR="00450C3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595462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wynosiła </w:t>
      </w:r>
      <w:r w:rsidR="00450C3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3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864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os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b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, w 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tym:</w:t>
      </w:r>
      <w:r w:rsidR="00595462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887100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19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56</w:t>
      </w:r>
      <w:r w:rsidR="00BA5F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kobiet i</w:t>
      </w:r>
      <w:r w:rsidR="00041F2F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450C3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19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08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mężczyzn. </w:t>
      </w:r>
      <w:r w:rsidRPr="00E95F22">
        <w:rPr>
          <w:rFonts w:ascii="Times New Roman" w:hAnsi="Times New Roman" w:cs="Times New Roman"/>
          <w:sz w:val="26"/>
          <w:szCs w:val="26"/>
        </w:rPr>
        <w:t>Gęstość zaludnienia kształt</w:t>
      </w:r>
      <w:r>
        <w:rPr>
          <w:rFonts w:ascii="Times New Roman" w:hAnsi="Times New Roman" w:cs="Times New Roman"/>
          <w:sz w:val="26"/>
          <w:szCs w:val="26"/>
        </w:rPr>
        <w:t>owała</w:t>
      </w:r>
      <w:r w:rsidRPr="00E95F22">
        <w:rPr>
          <w:rFonts w:ascii="Times New Roman" w:hAnsi="Times New Roman" w:cs="Times New Roman"/>
          <w:sz w:val="26"/>
          <w:szCs w:val="26"/>
        </w:rPr>
        <w:t xml:space="preserve"> się na poziomie 4</w:t>
      </w:r>
      <w:r w:rsidR="00BA23E8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E95F22">
        <w:rPr>
          <w:rFonts w:ascii="Times New Roman" w:hAnsi="Times New Roman" w:cs="Times New Roman"/>
          <w:sz w:val="26"/>
          <w:szCs w:val="26"/>
        </w:rPr>
        <w:t>osób/km</w:t>
      </w:r>
      <w:r w:rsidRPr="00E95F22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vertAlign w:val="superscript"/>
        </w:rPr>
        <w:t xml:space="preserve"> 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odniesieniu do poszczególnych kategorii wiekowych:</w:t>
      </w:r>
    </w:p>
    <w:p w:rsidR="00DE038C" w:rsidRPr="00E95F22" w:rsidRDefault="00DE038C" w:rsidP="00DE038C">
      <w:pPr>
        <w:widowControl w:val="0"/>
        <w:numPr>
          <w:ilvl w:val="0"/>
          <w:numId w:val="1"/>
        </w:numPr>
        <w:spacing w:line="276" w:lineRule="auto"/>
        <w:ind w:left="740" w:right="20" w:hanging="3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liczba 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kobiet 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wieku przedprodukcyjnym (14 lat i mniej) wynosiła 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285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osób, a 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liczba 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mężczyzn -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887100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86</w:t>
      </w:r>
      <w:r w:rsidR="00E3395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</w:p>
    <w:p w:rsidR="00DE038C" w:rsidRPr="00E95F22" w:rsidRDefault="00DE038C" w:rsidP="00DE038C">
      <w:pPr>
        <w:widowControl w:val="0"/>
        <w:numPr>
          <w:ilvl w:val="0"/>
          <w:numId w:val="1"/>
        </w:numPr>
        <w:spacing w:line="276" w:lineRule="auto"/>
        <w:ind w:left="740" w:right="20" w:hanging="3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liczba 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kobiet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w wieku produkcyjnym (15-59 lat) wynosiła </w:t>
      </w:r>
      <w:r w:rsidR="00EC02FB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197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osób, a liczba 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mężczyzn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w wieku produkcyjnym (15-64) 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450C3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13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58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</w:p>
    <w:p w:rsidR="00DE038C" w:rsidRPr="00E95F22" w:rsidRDefault="00DE038C" w:rsidP="00DE038C">
      <w:pPr>
        <w:widowControl w:val="0"/>
        <w:numPr>
          <w:ilvl w:val="0"/>
          <w:numId w:val="1"/>
        </w:numPr>
        <w:spacing w:after="129" w:line="276" w:lineRule="auto"/>
        <w:ind w:left="740" w:right="20" w:hanging="38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liczba 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kobiet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w wieku poprodukcyjnym wynosiła </w:t>
      </w:r>
      <w:r w:rsidR="00450C3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7</w:t>
      </w:r>
      <w:r w:rsidR="00D13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 a liczba m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ężczyzn -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450C3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64</w:t>
      </w: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.</w:t>
      </w:r>
    </w:p>
    <w:p w:rsidR="00DE038C" w:rsidRPr="00E95F22" w:rsidRDefault="00D61405" w:rsidP="000B40BA">
      <w:pPr>
        <w:widowControl w:val="0"/>
        <w:spacing w:line="276" w:lineRule="auto"/>
        <w:ind w:left="20" w:right="20" w:firstLine="34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202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041F2F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r. 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gminie Stubno 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urodziło się </w:t>
      </w:r>
      <w:r w:rsidR="00D13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</w:t>
      </w:r>
      <w:r w:rsidR="001E0F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041F2F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dzieci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, w tym </w:t>
      </w:r>
      <w:r w:rsidR="003A17DB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</w:t>
      </w:r>
      <w:r w:rsidR="001E0F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A7068E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dziewczynek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i </w:t>
      </w:r>
      <w:r w:rsidR="001E0F6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11</w:t>
      </w:r>
      <w:bookmarkStart w:id="2" w:name="_GoBack"/>
      <w:bookmarkEnd w:id="2"/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chłopców, 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natomiast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zmarł</w:t>
      </w:r>
      <w:r w:rsid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y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9515B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os</w:t>
      </w:r>
      <w:r w:rsidR="00450C3D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oby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, w tym </w:t>
      </w:r>
      <w:r w:rsidR="00D1329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kobiet i </w:t>
      </w:r>
      <w:r w:rsidR="00BA23E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24</w:t>
      </w:r>
      <w:r w:rsidR="00DE038C" w:rsidRPr="00E95F2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mężczyzn. </w:t>
      </w:r>
    </w:p>
    <w:p w:rsidR="0011187C" w:rsidRDefault="009C308A" w:rsidP="009C308A">
      <w:pPr>
        <w:spacing w:after="120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Liczbę mieszkańców (zameldowanych na pobyt stały) w poszczególnych miejscowościach gminy Stubno według stanu na dzień 1 stycznia 202</w:t>
      </w:r>
      <w:r w:rsidR="004300F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r. oraz 31 grudnia 202</w:t>
      </w:r>
      <w:r w:rsidR="004300F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r. przedstawia poniższa tabela. </w:t>
      </w:r>
    </w:p>
    <w:p w:rsidR="0011187C" w:rsidRDefault="00111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C308A" w:rsidRDefault="009C308A" w:rsidP="009C308A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9C308A">
        <w:rPr>
          <w:rFonts w:ascii="Times New Roman" w:hAnsi="Times New Roman" w:cs="Times New Roman"/>
          <w:b/>
          <w:i/>
          <w:sz w:val="24"/>
          <w:szCs w:val="26"/>
        </w:rPr>
        <w:lastRenderedPageBreak/>
        <w:t>Tabela nr 1 Liczba osób zameldowanych na pobyt stały w poszczególnych miejscowościach gminy Stubno według stanu na dzień 1 stycznia 202</w:t>
      </w:r>
      <w:r w:rsidR="004300F1">
        <w:rPr>
          <w:rFonts w:ascii="Times New Roman" w:hAnsi="Times New Roman" w:cs="Times New Roman"/>
          <w:b/>
          <w:i/>
          <w:sz w:val="24"/>
          <w:szCs w:val="26"/>
        </w:rPr>
        <w:t>4</w:t>
      </w:r>
      <w:r w:rsidRPr="009C308A">
        <w:rPr>
          <w:rFonts w:ascii="Times New Roman" w:hAnsi="Times New Roman" w:cs="Times New Roman"/>
          <w:b/>
          <w:i/>
          <w:sz w:val="24"/>
          <w:szCs w:val="26"/>
        </w:rPr>
        <w:t xml:space="preserve"> r. oraz 31 grudnia 202</w:t>
      </w:r>
      <w:r w:rsidR="004300F1">
        <w:rPr>
          <w:rFonts w:ascii="Times New Roman" w:hAnsi="Times New Roman" w:cs="Times New Roman"/>
          <w:b/>
          <w:i/>
          <w:sz w:val="24"/>
          <w:szCs w:val="26"/>
        </w:rPr>
        <w:t>4</w:t>
      </w:r>
      <w:r w:rsidRPr="009C308A">
        <w:rPr>
          <w:rFonts w:ascii="Times New Roman" w:hAnsi="Times New Roman" w:cs="Times New Roman"/>
          <w:b/>
          <w:i/>
          <w:sz w:val="24"/>
          <w:szCs w:val="26"/>
        </w:rPr>
        <w:t xml:space="preserve"> r.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980"/>
        <w:gridCol w:w="3544"/>
        <w:gridCol w:w="3685"/>
      </w:tblGrid>
      <w:tr w:rsidR="009C308A" w:rsidTr="00582A66">
        <w:tc>
          <w:tcPr>
            <w:tcW w:w="1980" w:type="dxa"/>
            <w:shd w:val="clear" w:color="auto" w:fill="5B9BD5" w:themeFill="accent1"/>
            <w:vAlign w:val="center"/>
          </w:tcPr>
          <w:p w:rsidR="009C308A" w:rsidRPr="009C308A" w:rsidRDefault="009C308A" w:rsidP="009C308A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C308A">
              <w:rPr>
                <w:rFonts w:ascii="Times New Roman" w:hAnsi="Times New Roman" w:cs="Times New Roman"/>
                <w:b/>
                <w:sz w:val="24"/>
                <w:szCs w:val="26"/>
              </w:rPr>
              <w:t>Miejscowość</w:t>
            </w:r>
          </w:p>
        </w:tc>
        <w:tc>
          <w:tcPr>
            <w:tcW w:w="3544" w:type="dxa"/>
            <w:shd w:val="clear" w:color="auto" w:fill="5B9BD5" w:themeFill="accent1"/>
          </w:tcPr>
          <w:p w:rsidR="009C308A" w:rsidRPr="009C308A" w:rsidRDefault="009C308A" w:rsidP="004300F1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C308A">
              <w:rPr>
                <w:rFonts w:ascii="Times New Roman" w:hAnsi="Times New Roman" w:cs="Times New Roman"/>
                <w:b/>
                <w:sz w:val="24"/>
                <w:szCs w:val="26"/>
              </w:rPr>
              <w:t>Liczba zameldowanych według stanu na dzień 1 stycznia 202</w:t>
            </w:r>
            <w:r w:rsidR="004300F1">
              <w:rPr>
                <w:rFonts w:ascii="Times New Roman" w:hAnsi="Times New Roman" w:cs="Times New Roman"/>
                <w:b/>
                <w:sz w:val="24"/>
                <w:szCs w:val="26"/>
              </w:rPr>
              <w:t>4</w:t>
            </w:r>
            <w:r w:rsidRPr="009C308A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r.</w:t>
            </w:r>
          </w:p>
        </w:tc>
        <w:tc>
          <w:tcPr>
            <w:tcW w:w="3685" w:type="dxa"/>
            <w:shd w:val="clear" w:color="auto" w:fill="5B9BD5" w:themeFill="accent1"/>
          </w:tcPr>
          <w:p w:rsidR="009C308A" w:rsidRPr="009C308A" w:rsidRDefault="009C308A" w:rsidP="004300F1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C308A">
              <w:rPr>
                <w:rFonts w:ascii="Times New Roman" w:hAnsi="Times New Roman" w:cs="Times New Roman"/>
                <w:b/>
                <w:sz w:val="24"/>
                <w:szCs w:val="26"/>
              </w:rPr>
              <w:t>Liczba zameldowanych według s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tanu na dzień 31 grudnia 202</w:t>
            </w:r>
            <w:r w:rsidR="004300F1">
              <w:rPr>
                <w:rFonts w:ascii="Times New Roman" w:hAnsi="Times New Roman" w:cs="Times New Roman"/>
                <w:b/>
                <w:sz w:val="24"/>
                <w:szCs w:val="26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r.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9C308A">
              <w:rPr>
                <w:rFonts w:ascii="Times New Roman" w:hAnsi="Times New Roman" w:cs="Times New Roman"/>
                <w:sz w:val="24"/>
                <w:szCs w:val="26"/>
              </w:rPr>
              <w:t>Barycz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217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216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Chałupki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6"/>
              </w:rPr>
              <w:t>Dusowskie</w:t>
            </w:r>
            <w:proofErr w:type="spellEnd"/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33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32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Hruszowice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306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310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Kalników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1 056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1 047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Nakło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550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537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Starzawa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177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172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Stubienko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274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267</w:t>
            </w:r>
          </w:p>
        </w:tc>
      </w:tr>
      <w:tr w:rsidR="004300F1" w:rsidTr="00582A66">
        <w:tc>
          <w:tcPr>
            <w:tcW w:w="1980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Stubno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1 290</w:t>
            </w:r>
          </w:p>
        </w:tc>
        <w:tc>
          <w:tcPr>
            <w:tcW w:w="3685" w:type="dxa"/>
            <w:shd w:val="clear" w:color="auto" w:fill="DEEAF6" w:themeFill="accent1" w:themeFillTint="33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1 283</w:t>
            </w:r>
          </w:p>
        </w:tc>
      </w:tr>
      <w:tr w:rsidR="004300F1" w:rsidTr="00582A66">
        <w:tc>
          <w:tcPr>
            <w:tcW w:w="1980" w:type="dxa"/>
            <w:shd w:val="clear" w:color="auto" w:fill="5B9BD5" w:themeFill="accent1"/>
          </w:tcPr>
          <w:p w:rsidR="004300F1" w:rsidRPr="009C308A" w:rsidRDefault="004300F1" w:rsidP="004300F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9C308A">
              <w:rPr>
                <w:rFonts w:ascii="Times New Roman" w:hAnsi="Times New Roman" w:cs="Times New Roman"/>
                <w:b/>
                <w:sz w:val="24"/>
                <w:szCs w:val="26"/>
              </w:rPr>
              <w:t>RAZEM</w:t>
            </w:r>
          </w:p>
        </w:tc>
        <w:tc>
          <w:tcPr>
            <w:tcW w:w="3544" w:type="dxa"/>
            <w:shd w:val="clear" w:color="auto" w:fill="5B9BD5" w:themeFill="accent1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3 903</w:t>
            </w:r>
          </w:p>
        </w:tc>
        <w:tc>
          <w:tcPr>
            <w:tcW w:w="3685" w:type="dxa"/>
            <w:shd w:val="clear" w:color="auto" w:fill="5B9BD5" w:themeFill="accent1"/>
          </w:tcPr>
          <w:p w:rsidR="004300F1" w:rsidRDefault="004300F1" w:rsidP="004300F1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3 864</w:t>
            </w:r>
          </w:p>
        </w:tc>
      </w:tr>
    </w:tbl>
    <w:p w:rsidR="009C308A" w:rsidRPr="00582A66" w:rsidRDefault="00582A66" w:rsidP="007B0B2C">
      <w:pPr>
        <w:spacing w:before="120" w:after="200"/>
        <w:jc w:val="both"/>
        <w:rPr>
          <w:rFonts w:ascii="Times New Roman" w:hAnsi="Times New Roman" w:cs="Times New Roman"/>
          <w:i/>
          <w:szCs w:val="26"/>
        </w:rPr>
      </w:pPr>
      <w:r w:rsidRPr="00582A66">
        <w:rPr>
          <w:rFonts w:ascii="Times New Roman" w:hAnsi="Times New Roman" w:cs="Times New Roman"/>
          <w:i/>
          <w:szCs w:val="26"/>
        </w:rPr>
        <w:t>Źródło: Ewidencja ludności w Urzędzie Gminy w Stubnie</w:t>
      </w:r>
    </w:p>
    <w:p w:rsidR="0011187C" w:rsidRDefault="007B0B2C" w:rsidP="00E95F22">
      <w:pPr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Najwięcej mieszkańców w gminie Stubno na koniec 202</w:t>
      </w:r>
      <w:r w:rsidR="004300F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roku zamieszkiwało miejscowość Stubno – 33 % ogólnej liczby mieszkańców gminy, a także miejscowość Kalników – 27 % ogólnej liczby mieszkańców. Najmniej zaludnioną miejscowością były z kolei Chałupki </w:t>
      </w:r>
      <w:proofErr w:type="spellStart"/>
      <w:r>
        <w:rPr>
          <w:rFonts w:ascii="Times New Roman" w:hAnsi="Times New Roman" w:cs="Times New Roman"/>
          <w:sz w:val="26"/>
          <w:szCs w:val="26"/>
        </w:rPr>
        <w:t>Dusowskie</w:t>
      </w:r>
      <w:proofErr w:type="spellEnd"/>
      <w:r>
        <w:rPr>
          <w:rFonts w:ascii="Times New Roman" w:hAnsi="Times New Roman" w:cs="Times New Roman"/>
          <w:sz w:val="26"/>
          <w:szCs w:val="26"/>
        </w:rPr>
        <w:t>, które zamieszkiwało zaledwie 1 % ogólnej liczby mieszkańców gminy. Udział mieszkańców poszczególnych miejscowości w liczbie ludności ogółem w gminie według stanu na dzień 31 grudnia 202</w:t>
      </w:r>
      <w:r w:rsidR="004300F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roku, przedstawia poniższy wykres.</w:t>
      </w:r>
    </w:p>
    <w:p w:rsidR="0011187C" w:rsidRDefault="00111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82A66" w:rsidRPr="007B0B2C" w:rsidRDefault="007B0B2C" w:rsidP="007B0B2C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7B0B2C">
        <w:rPr>
          <w:rFonts w:ascii="Times New Roman" w:hAnsi="Times New Roman" w:cs="Times New Roman"/>
          <w:b/>
          <w:i/>
          <w:sz w:val="24"/>
          <w:szCs w:val="26"/>
        </w:rPr>
        <w:lastRenderedPageBreak/>
        <w:t>Wykres nr 1 Udział mieszkańców poszczególnych miejscowo</w:t>
      </w:r>
      <w:r>
        <w:rPr>
          <w:rFonts w:ascii="Times New Roman" w:hAnsi="Times New Roman" w:cs="Times New Roman"/>
          <w:b/>
          <w:i/>
          <w:sz w:val="24"/>
          <w:szCs w:val="26"/>
        </w:rPr>
        <w:t>ści w liczbie ludności ogółem w </w:t>
      </w:r>
      <w:r w:rsidRPr="007B0B2C">
        <w:rPr>
          <w:rFonts w:ascii="Times New Roman" w:hAnsi="Times New Roman" w:cs="Times New Roman"/>
          <w:b/>
          <w:i/>
          <w:sz w:val="24"/>
          <w:szCs w:val="26"/>
        </w:rPr>
        <w:t>gminie Stubno</w:t>
      </w:r>
      <w:r>
        <w:rPr>
          <w:rFonts w:ascii="Times New Roman" w:hAnsi="Times New Roman" w:cs="Times New Roman"/>
          <w:b/>
          <w:i/>
          <w:sz w:val="24"/>
          <w:szCs w:val="26"/>
        </w:rPr>
        <w:t xml:space="preserve"> według stanu na dzień 31 grudnia 202</w:t>
      </w:r>
      <w:r w:rsidR="004300F1">
        <w:rPr>
          <w:rFonts w:ascii="Times New Roman" w:hAnsi="Times New Roman" w:cs="Times New Roman"/>
          <w:b/>
          <w:i/>
          <w:sz w:val="24"/>
          <w:szCs w:val="26"/>
        </w:rPr>
        <w:t>4</w:t>
      </w:r>
      <w:r>
        <w:rPr>
          <w:rFonts w:ascii="Times New Roman" w:hAnsi="Times New Roman" w:cs="Times New Roman"/>
          <w:b/>
          <w:i/>
          <w:sz w:val="24"/>
          <w:szCs w:val="26"/>
        </w:rPr>
        <w:t xml:space="preserve"> r.</w:t>
      </w:r>
    </w:p>
    <w:p w:rsidR="00582A66" w:rsidRDefault="00582A66" w:rsidP="007B0B2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pl-PL"/>
        </w:rPr>
        <w:drawing>
          <wp:inline distT="0" distB="0" distL="0" distR="0">
            <wp:extent cx="5867400" cy="4629150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B0B2C" w:rsidRPr="007B0B2C" w:rsidRDefault="007B0B2C" w:rsidP="007B0B2C">
      <w:pPr>
        <w:spacing w:after="200"/>
        <w:jc w:val="both"/>
        <w:rPr>
          <w:rFonts w:ascii="Times New Roman" w:hAnsi="Times New Roman" w:cs="Times New Roman"/>
          <w:i/>
          <w:szCs w:val="26"/>
        </w:rPr>
      </w:pPr>
      <w:r w:rsidRPr="007B0B2C">
        <w:rPr>
          <w:rFonts w:ascii="Times New Roman" w:hAnsi="Times New Roman" w:cs="Times New Roman"/>
          <w:i/>
          <w:szCs w:val="26"/>
        </w:rPr>
        <w:t>Źródło: Ewidencja ludności w Urzędzie Gminy w Stubnie</w:t>
      </w:r>
    </w:p>
    <w:p w:rsidR="0011187C" w:rsidRDefault="00D61405" w:rsidP="005F63C2">
      <w:pPr>
        <w:pStyle w:val="Teksttreci0"/>
        <w:shd w:val="clear" w:color="auto" w:fill="auto"/>
        <w:spacing w:before="0" w:after="185" w:line="276" w:lineRule="auto"/>
        <w:ind w:left="20" w:right="20" w:firstLine="688"/>
        <w:rPr>
          <w:sz w:val="26"/>
          <w:szCs w:val="26"/>
        </w:rPr>
      </w:pPr>
      <w:r w:rsidRPr="00915EC1">
        <w:rPr>
          <w:sz w:val="26"/>
          <w:szCs w:val="26"/>
        </w:rPr>
        <w:t>W 202</w:t>
      </w:r>
      <w:r w:rsidR="00915EC1" w:rsidRPr="00915EC1">
        <w:rPr>
          <w:sz w:val="26"/>
          <w:szCs w:val="26"/>
        </w:rPr>
        <w:t>4</w:t>
      </w:r>
      <w:r w:rsidR="006B09F3" w:rsidRPr="00915EC1">
        <w:rPr>
          <w:sz w:val="26"/>
          <w:szCs w:val="26"/>
        </w:rPr>
        <w:t xml:space="preserve"> r. </w:t>
      </w:r>
      <w:r w:rsidR="002E0C4E" w:rsidRPr="00915EC1">
        <w:rPr>
          <w:sz w:val="26"/>
          <w:szCs w:val="26"/>
        </w:rPr>
        <w:t xml:space="preserve">w Urzędzie Gminy w Stubnie </w:t>
      </w:r>
      <w:r w:rsidR="006B09F3" w:rsidRPr="00915EC1">
        <w:rPr>
          <w:sz w:val="26"/>
          <w:szCs w:val="26"/>
        </w:rPr>
        <w:t xml:space="preserve">zarejestrowano </w:t>
      </w:r>
      <w:r w:rsidR="00915EC1" w:rsidRPr="00915EC1">
        <w:rPr>
          <w:sz w:val="26"/>
          <w:szCs w:val="26"/>
        </w:rPr>
        <w:t>6</w:t>
      </w:r>
      <w:r w:rsidR="006B09F3" w:rsidRPr="00915EC1">
        <w:rPr>
          <w:sz w:val="26"/>
          <w:szCs w:val="26"/>
        </w:rPr>
        <w:t xml:space="preserve"> nowych przedsiębiorców. Najczęściej przedmiotem działalności tychże przedsiębiorstw była działalność usługowa. </w:t>
      </w:r>
      <w:r w:rsidR="00727538" w:rsidRPr="00915EC1">
        <w:rPr>
          <w:sz w:val="26"/>
          <w:szCs w:val="26"/>
        </w:rPr>
        <w:t xml:space="preserve">W tym czasie </w:t>
      </w:r>
      <w:r w:rsidR="002E0C4E" w:rsidRPr="00915EC1">
        <w:rPr>
          <w:sz w:val="26"/>
          <w:szCs w:val="26"/>
        </w:rPr>
        <w:t xml:space="preserve">w Urzędzie </w:t>
      </w:r>
      <w:r w:rsidR="00727538" w:rsidRPr="00915EC1">
        <w:rPr>
          <w:sz w:val="26"/>
          <w:szCs w:val="26"/>
        </w:rPr>
        <w:t>wyrejest</w:t>
      </w:r>
      <w:r w:rsidR="002E0C4E" w:rsidRPr="00915EC1">
        <w:rPr>
          <w:sz w:val="26"/>
          <w:szCs w:val="26"/>
        </w:rPr>
        <w:t>rowano z Centralnej Ewidencji i </w:t>
      </w:r>
      <w:r w:rsidR="00727538" w:rsidRPr="00915EC1">
        <w:rPr>
          <w:sz w:val="26"/>
          <w:szCs w:val="26"/>
        </w:rPr>
        <w:t xml:space="preserve">Informacji o Działalności Gospodarczej </w:t>
      </w:r>
      <w:r w:rsidR="002E0C4E" w:rsidRPr="00915EC1">
        <w:rPr>
          <w:sz w:val="26"/>
          <w:szCs w:val="26"/>
        </w:rPr>
        <w:t>6</w:t>
      </w:r>
      <w:r w:rsidR="00727538" w:rsidRPr="00915EC1">
        <w:rPr>
          <w:sz w:val="26"/>
          <w:szCs w:val="26"/>
        </w:rPr>
        <w:t xml:space="preserve"> przedsiębiorców. Łącznie na terenie gminy </w:t>
      </w:r>
      <w:r w:rsidR="005F63C2" w:rsidRPr="00915EC1">
        <w:rPr>
          <w:sz w:val="26"/>
          <w:szCs w:val="26"/>
        </w:rPr>
        <w:t>na koniec 202</w:t>
      </w:r>
      <w:r w:rsidR="00915EC1" w:rsidRPr="00915EC1">
        <w:rPr>
          <w:sz w:val="26"/>
          <w:szCs w:val="26"/>
        </w:rPr>
        <w:t>4</w:t>
      </w:r>
      <w:r w:rsidR="005F63C2" w:rsidRPr="00915EC1">
        <w:rPr>
          <w:sz w:val="26"/>
          <w:szCs w:val="26"/>
        </w:rPr>
        <w:t xml:space="preserve"> roku</w:t>
      </w:r>
      <w:r w:rsidR="00915EC1" w:rsidRPr="00915EC1">
        <w:rPr>
          <w:sz w:val="26"/>
          <w:szCs w:val="26"/>
        </w:rPr>
        <w:t xml:space="preserve"> </w:t>
      </w:r>
      <w:r w:rsidR="00727538" w:rsidRPr="00915EC1">
        <w:rPr>
          <w:sz w:val="26"/>
          <w:szCs w:val="26"/>
        </w:rPr>
        <w:t>zarejestrowan</w:t>
      </w:r>
      <w:r w:rsidR="005F63C2" w:rsidRPr="00915EC1">
        <w:rPr>
          <w:sz w:val="26"/>
          <w:szCs w:val="26"/>
        </w:rPr>
        <w:t xml:space="preserve">ych było </w:t>
      </w:r>
      <w:r w:rsidR="00915EC1" w:rsidRPr="00915EC1">
        <w:rPr>
          <w:sz w:val="26"/>
          <w:szCs w:val="26"/>
        </w:rPr>
        <w:t>181</w:t>
      </w:r>
      <w:r w:rsidR="005F63C2" w:rsidRPr="00915EC1">
        <w:rPr>
          <w:sz w:val="26"/>
          <w:szCs w:val="26"/>
        </w:rPr>
        <w:t xml:space="preserve"> osób fizycznych prowadzących działalność gospodarczą.</w:t>
      </w:r>
    </w:p>
    <w:p w:rsidR="006305A6" w:rsidRPr="0011187C" w:rsidRDefault="0011187C" w:rsidP="0011187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br w:type="page"/>
      </w:r>
    </w:p>
    <w:p w:rsidR="00620250" w:rsidRPr="005E5471" w:rsidRDefault="00491708" w:rsidP="00A736F0">
      <w:pPr>
        <w:pStyle w:val="stubno1"/>
        <w:spacing w:after="200"/>
      </w:pPr>
      <w:bookmarkStart w:id="3" w:name="_Toc198279911"/>
      <w:r w:rsidRPr="005E5471">
        <w:lastRenderedPageBreak/>
        <w:t>FINANSE GMINY</w:t>
      </w:r>
      <w:bookmarkEnd w:id="3"/>
    </w:p>
    <w:p w:rsidR="00A736F0" w:rsidRPr="00A736F0" w:rsidRDefault="008E46F4" w:rsidP="00A736F0">
      <w:pPr>
        <w:widowControl w:val="0"/>
        <w:numPr>
          <w:ilvl w:val="1"/>
          <w:numId w:val="2"/>
        </w:numPr>
        <w:spacing w:after="200" w:line="210" w:lineRule="exact"/>
        <w:ind w:left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736F0">
        <w:rPr>
          <w:rFonts w:ascii="Times New Roman" w:hAnsi="Times New Roman"/>
          <w:b/>
          <w:sz w:val="26"/>
        </w:rPr>
        <w:t>Stan finansów Gminy Stubno na dzień 31.12.202</w:t>
      </w:r>
      <w:r w:rsidR="004300F1">
        <w:rPr>
          <w:rFonts w:ascii="Times New Roman" w:hAnsi="Times New Roman"/>
          <w:b/>
          <w:sz w:val="26"/>
        </w:rPr>
        <w:t>4</w:t>
      </w:r>
      <w:r w:rsidRPr="00A736F0">
        <w:rPr>
          <w:rFonts w:ascii="Times New Roman" w:hAnsi="Times New Roman"/>
          <w:b/>
          <w:sz w:val="26"/>
        </w:rPr>
        <w:t xml:space="preserve"> r.</w:t>
      </w:r>
    </w:p>
    <w:p w:rsidR="00A736F0" w:rsidRDefault="00A736F0" w:rsidP="00A736F0">
      <w:pPr>
        <w:pStyle w:val="Bezodstpw"/>
        <w:spacing w:after="200" w:line="276" w:lineRule="auto"/>
        <w:ind w:firstLine="708"/>
        <w:jc w:val="both"/>
        <w:rPr>
          <w:rFonts w:ascii="Times New Roman" w:hAnsi="Times New Roman"/>
          <w:sz w:val="26"/>
          <w:szCs w:val="26"/>
          <w:lang w:eastAsia="pl-PL" w:bidi="pl-PL"/>
        </w:rPr>
      </w:pPr>
      <w:r w:rsidRPr="00A736F0">
        <w:rPr>
          <w:rFonts w:ascii="Times New Roman" w:hAnsi="Times New Roman"/>
          <w:sz w:val="26"/>
          <w:szCs w:val="26"/>
          <w:lang w:eastAsia="pl-PL" w:bidi="pl-PL"/>
        </w:rPr>
        <w:t>Podstawą gospodarki finansowej Gminy Stubno w roku 202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4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 xml:space="preserve"> była Uchwała Budżetowa Nr </w:t>
      </w:r>
      <w:r w:rsidR="00590242">
        <w:rPr>
          <w:rFonts w:ascii="Times New Roman" w:hAnsi="Times New Roman"/>
          <w:sz w:val="26"/>
          <w:szCs w:val="26"/>
          <w:lang w:eastAsia="pl-PL" w:bidi="pl-PL"/>
        </w:rPr>
        <w:t>LIX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>/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372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>/202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3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 xml:space="preserve"> Rady Gminy Stubno z dnia 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18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 xml:space="preserve"> grudnia 202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3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 xml:space="preserve"> roku.</w:t>
      </w:r>
      <w:r>
        <w:rPr>
          <w:rFonts w:ascii="Times New Roman" w:hAnsi="Times New Roman"/>
          <w:sz w:val="26"/>
          <w:szCs w:val="26"/>
          <w:lang w:eastAsia="pl-PL" w:bidi="pl-PL"/>
        </w:rPr>
        <w:t xml:space="preserve"> W 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 xml:space="preserve">trakcie roku dokonano zmian w planie budżetu gminy </w:t>
      </w:r>
      <w:r w:rsidR="00590242">
        <w:rPr>
          <w:rFonts w:ascii="Times New Roman" w:hAnsi="Times New Roman"/>
          <w:sz w:val="26"/>
          <w:szCs w:val="26"/>
          <w:lang w:eastAsia="pl-PL" w:bidi="pl-PL"/>
        </w:rPr>
        <w:t>1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2</w:t>
      </w:r>
      <w:r w:rsidRPr="00A736F0">
        <w:rPr>
          <w:rFonts w:ascii="Times New Roman" w:hAnsi="Times New Roman"/>
          <w:sz w:val="26"/>
          <w:szCs w:val="26"/>
          <w:lang w:eastAsia="pl-PL" w:bidi="pl-PL"/>
        </w:rPr>
        <w:t xml:space="preserve"> uchwałami Rady Gminy</w:t>
      </w:r>
      <w:r>
        <w:rPr>
          <w:rFonts w:ascii="Times New Roman" w:hAnsi="Times New Roman"/>
          <w:sz w:val="26"/>
          <w:szCs w:val="26"/>
          <w:lang w:eastAsia="pl-PL" w:bidi="pl-PL"/>
        </w:rPr>
        <w:t xml:space="preserve"> oraz 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51</w:t>
      </w:r>
      <w:r>
        <w:rPr>
          <w:rFonts w:ascii="Times New Roman" w:hAnsi="Times New Roman"/>
          <w:sz w:val="26"/>
          <w:szCs w:val="26"/>
          <w:lang w:eastAsia="pl-PL" w:bidi="pl-PL"/>
        </w:rPr>
        <w:t xml:space="preserve"> zarządzeniami Wójta Gminy Stubno. Plan budżetu na rok 202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4</w:t>
      </w:r>
      <w:r>
        <w:rPr>
          <w:rFonts w:ascii="Times New Roman" w:hAnsi="Times New Roman"/>
          <w:sz w:val="26"/>
          <w:szCs w:val="26"/>
          <w:lang w:eastAsia="pl-PL" w:bidi="pl-PL"/>
        </w:rPr>
        <w:t>, dokonane zmiany planu or</w:t>
      </w:r>
      <w:r w:rsidR="00590242">
        <w:rPr>
          <w:rFonts w:ascii="Times New Roman" w:hAnsi="Times New Roman"/>
          <w:sz w:val="26"/>
          <w:szCs w:val="26"/>
          <w:lang w:eastAsia="pl-PL" w:bidi="pl-PL"/>
        </w:rPr>
        <w:t>az wykonanie budżetu w roku 202</w:t>
      </w:r>
      <w:r w:rsidR="004300F1">
        <w:rPr>
          <w:rFonts w:ascii="Times New Roman" w:hAnsi="Times New Roman"/>
          <w:sz w:val="26"/>
          <w:szCs w:val="26"/>
          <w:lang w:eastAsia="pl-PL" w:bidi="pl-PL"/>
        </w:rPr>
        <w:t>4</w:t>
      </w:r>
      <w:r>
        <w:rPr>
          <w:rFonts w:ascii="Times New Roman" w:hAnsi="Times New Roman"/>
          <w:sz w:val="26"/>
          <w:szCs w:val="26"/>
          <w:lang w:eastAsia="pl-PL" w:bidi="pl-PL"/>
        </w:rPr>
        <w:t>, przedstawia poniższa tabela.</w:t>
      </w:r>
    </w:p>
    <w:p w:rsidR="00A736F0" w:rsidRPr="00A736F0" w:rsidRDefault="00A736F0" w:rsidP="00A736F0">
      <w:pPr>
        <w:pStyle w:val="Bezodstpw"/>
        <w:spacing w:after="120" w:line="276" w:lineRule="auto"/>
        <w:jc w:val="both"/>
        <w:rPr>
          <w:rFonts w:ascii="Times New Roman" w:hAnsi="Times New Roman"/>
          <w:b/>
          <w:i/>
          <w:sz w:val="24"/>
          <w:szCs w:val="26"/>
          <w:lang w:eastAsia="pl-PL" w:bidi="pl-PL"/>
        </w:rPr>
      </w:pPr>
      <w:r w:rsidRPr="00A736F0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Tabela nr </w:t>
      </w:r>
      <w:r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2 </w:t>
      </w:r>
      <w:r w:rsidRPr="00A736F0">
        <w:rPr>
          <w:rFonts w:ascii="Times New Roman" w:hAnsi="Times New Roman"/>
          <w:b/>
          <w:i/>
          <w:sz w:val="24"/>
          <w:szCs w:val="26"/>
          <w:lang w:eastAsia="pl-PL" w:bidi="pl-PL"/>
        </w:rPr>
        <w:t>Plan oraz wykonanie budżetu Gminy Stubno w 202</w:t>
      </w:r>
      <w:r w:rsidR="004300F1">
        <w:rPr>
          <w:rFonts w:ascii="Times New Roman" w:hAnsi="Times New Roman"/>
          <w:b/>
          <w:i/>
          <w:sz w:val="24"/>
          <w:szCs w:val="26"/>
          <w:lang w:eastAsia="pl-PL" w:bidi="pl-PL"/>
        </w:rPr>
        <w:t>4</w:t>
      </w:r>
      <w:r w:rsidRPr="00A736F0">
        <w:rPr>
          <w:rFonts w:ascii="Times New Roman" w:hAnsi="Times New Roman"/>
          <w:b/>
          <w:i/>
          <w:sz w:val="24"/>
          <w:szCs w:val="26"/>
          <w:lang w:eastAsia="pl-PL" w:bidi="pl-PL"/>
        </w:rPr>
        <w:t xml:space="preserve"> roku</w:t>
      </w:r>
    </w:p>
    <w:tbl>
      <w:tblPr>
        <w:tblStyle w:val="Tabela-Siatka2"/>
        <w:tblW w:w="9351" w:type="dxa"/>
        <w:tblLook w:val="04A0" w:firstRow="1" w:lastRow="0" w:firstColumn="1" w:lastColumn="0" w:noHBand="0" w:noVBand="1"/>
      </w:tblPr>
      <w:tblGrid>
        <w:gridCol w:w="1765"/>
        <w:gridCol w:w="1491"/>
        <w:gridCol w:w="1559"/>
        <w:gridCol w:w="1559"/>
        <w:gridCol w:w="1559"/>
        <w:gridCol w:w="1418"/>
      </w:tblGrid>
      <w:tr w:rsidR="00A736F0" w:rsidRPr="00C07276" w:rsidTr="00A736F0">
        <w:tc>
          <w:tcPr>
            <w:tcW w:w="0" w:type="auto"/>
            <w:shd w:val="clear" w:color="auto" w:fill="5B9BD5" w:themeFill="accent1"/>
            <w:vAlign w:val="center"/>
          </w:tcPr>
          <w:p w:rsidR="00A736F0" w:rsidRPr="000B40BA" w:rsidRDefault="00A736F0" w:rsidP="00A736F0">
            <w:pPr>
              <w:spacing w:after="177" w:line="276" w:lineRule="auto"/>
              <w:ind w:left="29"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Wyszczególnienie</w:t>
            </w:r>
          </w:p>
        </w:tc>
        <w:tc>
          <w:tcPr>
            <w:tcW w:w="1491" w:type="dxa"/>
            <w:shd w:val="clear" w:color="auto" w:fill="5B9BD5" w:themeFill="accent1"/>
            <w:vAlign w:val="center"/>
          </w:tcPr>
          <w:p w:rsidR="00A736F0" w:rsidRPr="000B40BA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Plan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A736F0" w:rsidRPr="000B40BA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Zmiany planu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A736F0" w:rsidRPr="000B40BA" w:rsidRDefault="00A736F0" w:rsidP="00A736F0">
            <w:pPr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Plan </w:t>
            </w:r>
          </w:p>
          <w:p w:rsidR="00A736F0" w:rsidRPr="000B40BA" w:rsidRDefault="00A736F0" w:rsidP="00A736F0">
            <w:pPr>
              <w:spacing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po zmianach</w:t>
            </w:r>
          </w:p>
        </w:tc>
        <w:tc>
          <w:tcPr>
            <w:tcW w:w="1559" w:type="dxa"/>
            <w:shd w:val="clear" w:color="auto" w:fill="5B9BD5" w:themeFill="accent1"/>
            <w:vAlign w:val="center"/>
          </w:tcPr>
          <w:p w:rsidR="00A736F0" w:rsidRPr="000B40BA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Wykonanie</w:t>
            </w:r>
          </w:p>
        </w:tc>
        <w:tc>
          <w:tcPr>
            <w:tcW w:w="1418" w:type="dxa"/>
            <w:shd w:val="clear" w:color="auto" w:fill="5B9BD5" w:themeFill="accent1"/>
            <w:vAlign w:val="center"/>
          </w:tcPr>
          <w:p w:rsidR="00A736F0" w:rsidRPr="000B40BA" w:rsidRDefault="00A736F0" w:rsidP="00A736F0">
            <w:pPr>
              <w:spacing w:after="177" w:line="276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% wykonania</w:t>
            </w:r>
          </w:p>
        </w:tc>
      </w:tr>
      <w:tr w:rsidR="004300F1" w:rsidRPr="00C07276" w:rsidTr="00A736F0">
        <w:tc>
          <w:tcPr>
            <w:tcW w:w="0" w:type="auto"/>
            <w:shd w:val="clear" w:color="auto" w:fill="BDD6EE" w:themeFill="accent1" w:themeFillTint="66"/>
            <w:vAlign w:val="center"/>
          </w:tcPr>
          <w:p w:rsidR="004300F1" w:rsidRPr="000B40BA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Dochody</w:t>
            </w:r>
          </w:p>
        </w:tc>
        <w:tc>
          <w:tcPr>
            <w:tcW w:w="1491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34 781 603,00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+ 23 677 981,15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58 459 584,15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479 794,36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86,35</w:t>
            </w:r>
          </w:p>
        </w:tc>
      </w:tr>
      <w:tr w:rsidR="004300F1" w:rsidRPr="00C07276" w:rsidTr="00A736F0">
        <w:tc>
          <w:tcPr>
            <w:tcW w:w="0" w:type="auto"/>
            <w:shd w:val="clear" w:color="auto" w:fill="BDD6EE" w:themeFill="accent1" w:themeFillTint="66"/>
            <w:vAlign w:val="center"/>
          </w:tcPr>
          <w:p w:rsidR="004300F1" w:rsidRPr="000B40BA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Wydatki</w:t>
            </w:r>
          </w:p>
        </w:tc>
        <w:tc>
          <w:tcPr>
            <w:tcW w:w="1491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36 781 603,00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+ 25 127 981,15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61 909 584,15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49 310 249,98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79,65</w:t>
            </w:r>
          </w:p>
        </w:tc>
      </w:tr>
      <w:tr w:rsidR="004300F1" w:rsidRPr="00C07276" w:rsidTr="00A736F0">
        <w:tc>
          <w:tcPr>
            <w:tcW w:w="0" w:type="auto"/>
            <w:shd w:val="clear" w:color="auto" w:fill="BDD6EE" w:themeFill="accent1" w:themeFillTint="66"/>
            <w:vAlign w:val="center"/>
          </w:tcPr>
          <w:p w:rsidR="004300F1" w:rsidRPr="000B40BA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Wynik budżetu</w:t>
            </w:r>
          </w:p>
        </w:tc>
        <w:tc>
          <w:tcPr>
            <w:tcW w:w="1491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6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2 000 000,00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D71B60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- 1 450 000,00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D71B60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26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3 450 000,00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1 169 544,38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4300F1" w:rsidRPr="00C07276" w:rsidTr="00A736F0">
        <w:tc>
          <w:tcPr>
            <w:tcW w:w="0" w:type="auto"/>
            <w:shd w:val="clear" w:color="auto" w:fill="BDD6EE" w:themeFill="accent1" w:themeFillTint="66"/>
            <w:vAlign w:val="center"/>
          </w:tcPr>
          <w:p w:rsidR="004300F1" w:rsidRPr="000B40BA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Przychody</w:t>
            </w:r>
          </w:p>
        </w:tc>
        <w:tc>
          <w:tcPr>
            <w:tcW w:w="1491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2 000 000,00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+ 1 450 000,00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3 450 000,00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C63A73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73">
              <w:rPr>
                <w:rFonts w:ascii="Times New Roman" w:eastAsia="Times New Roman" w:hAnsi="Times New Roman" w:cs="Times New Roman"/>
                <w:sz w:val="20"/>
                <w:szCs w:val="20"/>
              </w:rPr>
              <w:t>9 075 809,46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4300F1" w:rsidRPr="00C63A73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63A73">
              <w:rPr>
                <w:rFonts w:ascii="Times New Roman" w:eastAsia="Times New Roman" w:hAnsi="Times New Roman" w:cs="Times New Roman"/>
                <w:sz w:val="20"/>
                <w:szCs w:val="20"/>
              </w:rPr>
              <w:t>263,07</w:t>
            </w:r>
          </w:p>
        </w:tc>
      </w:tr>
      <w:tr w:rsidR="004300F1" w:rsidRPr="00C07276" w:rsidTr="00A736F0">
        <w:tc>
          <w:tcPr>
            <w:tcW w:w="0" w:type="auto"/>
            <w:shd w:val="clear" w:color="auto" w:fill="BDD6EE" w:themeFill="accent1" w:themeFillTint="66"/>
            <w:vAlign w:val="center"/>
          </w:tcPr>
          <w:p w:rsidR="004300F1" w:rsidRPr="000B40BA" w:rsidRDefault="004300F1" w:rsidP="004300F1">
            <w:pPr>
              <w:spacing w:after="177" w:line="276" w:lineRule="auto"/>
              <w:ind w:right="20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B40BA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Rozchody</w:t>
            </w:r>
          </w:p>
        </w:tc>
        <w:tc>
          <w:tcPr>
            <w:tcW w:w="1491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BDD6EE" w:themeFill="accent1" w:themeFillTint="66"/>
            <w:vAlign w:val="center"/>
          </w:tcPr>
          <w:p w:rsidR="004300F1" w:rsidRPr="00263F66" w:rsidRDefault="004300F1" w:rsidP="004300F1">
            <w:pPr>
              <w:spacing w:after="177" w:line="276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3F66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736F0" w:rsidRPr="00E175ED" w:rsidRDefault="00A736F0" w:rsidP="00E175ED">
      <w:pPr>
        <w:pStyle w:val="Bezodstpw"/>
        <w:spacing w:before="120" w:after="200"/>
        <w:rPr>
          <w:rFonts w:ascii="Times New Roman" w:hAnsi="Times New Roman"/>
          <w:i/>
          <w:lang w:eastAsia="pl-PL" w:bidi="pl-PL"/>
        </w:rPr>
      </w:pPr>
      <w:r w:rsidRPr="00E175ED">
        <w:rPr>
          <w:rFonts w:ascii="Times New Roman" w:hAnsi="Times New Roman"/>
          <w:i/>
          <w:lang w:eastAsia="pl-PL" w:bidi="pl-PL"/>
        </w:rPr>
        <w:t>Źródło: Opracowanie własne</w:t>
      </w:r>
    </w:p>
    <w:p w:rsidR="009A661A" w:rsidRDefault="00590242" w:rsidP="009A661A">
      <w:pPr>
        <w:pStyle w:val="Bezodstpw"/>
        <w:spacing w:after="200" w:line="276" w:lineRule="auto"/>
        <w:ind w:firstLine="708"/>
        <w:jc w:val="both"/>
        <w:rPr>
          <w:rFonts w:ascii="Times New Roman" w:hAnsi="Times New Roman"/>
          <w:sz w:val="26"/>
          <w:szCs w:val="26"/>
          <w:lang w:eastAsia="pl-PL" w:bidi="pl-PL"/>
        </w:rPr>
      </w:pPr>
      <w:r w:rsidRPr="006E3C70">
        <w:rPr>
          <w:rFonts w:ascii="Times New Roman" w:eastAsia="Times New Roman" w:hAnsi="Times New Roman"/>
          <w:sz w:val="26"/>
          <w:szCs w:val="26"/>
          <w:lang w:eastAsia="pl-PL" w:bidi="pl-PL"/>
        </w:rPr>
        <w:t>Budżet za 202</w:t>
      </w:r>
      <w:r w:rsidR="004300F1">
        <w:rPr>
          <w:rFonts w:ascii="Times New Roman" w:eastAsia="Times New Roman" w:hAnsi="Times New Roman"/>
          <w:sz w:val="26"/>
          <w:szCs w:val="26"/>
          <w:lang w:eastAsia="pl-PL" w:bidi="pl-PL"/>
        </w:rPr>
        <w:t>4</w:t>
      </w:r>
      <w:r w:rsidRPr="006E3C70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rok zamknął się 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nadwyżką</w:t>
      </w:r>
      <w:r w:rsidRPr="006E3C70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w kwocie 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+</w:t>
      </w:r>
      <w:r w:rsidR="004300F1">
        <w:rPr>
          <w:rFonts w:ascii="Times New Roman" w:eastAsia="Times New Roman" w:hAnsi="Times New Roman"/>
          <w:sz w:val="26"/>
          <w:szCs w:val="26"/>
          <w:lang w:eastAsia="pl-PL" w:bidi="pl-PL"/>
        </w:rPr>
        <w:t>1 169 544,38</w:t>
      </w:r>
      <w:r w:rsidRPr="006E3C70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zł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, przy planowanym w budżecie wyniku deficytu w wysokości – 3 </w:t>
      </w:r>
      <w:r w:rsidR="004300F1">
        <w:rPr>
          <w:rFonts w:ascii="Times New Roman" w:eastAsia="Times New Roman" w:hAnsi="Times New Roman"/>
          <w:sz w:val="26"/>
          <w:szCs w:val="26"/>
          <w:lang w:eastAsia="pl-PL" w:bidi="pl-PL"/>
        </w:rPr>
        <w:t>450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 </w:t>
      </w:r>
      <w:r w:rsidR="004300F1">
        <w:rPr>
          <w:rFonts w:ascii="Times New Roman" w:eastAsia="Times New Roman" w:hAnsi="Times New Roman"/>
          <w:sz w:val="26"/>
          <w:szCs w:val="26"/>
          <w:lang w:eastAsia="pl-PL" w:bidi="pl-PL"/>
        </w:rPr>
        <w:t>000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,</w:t>
      </w:r>
      <w:r w:rsidR="004300F1">
        <w:rPr>
          <w:rFonts w:ascii="Times New Roman" w:eastAsia="Times New Roman" w:hAnsi="Times New Roman"/>
          <w:sz w:val="26"/>
          <w:szCs w:val="26"/>
          <w:lang w:eastAsia="pl-PL" w:bidi="pl-PL"/>
        </w:rPr>
        <w:t>00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zł,</w:t>
      </w:r>
      <w:r w:rsidRPr="006E3C70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stanowiąc</w:t>
      </w:r>
      <w:r>
        <w:rPr>
          <w:rFonts w:ascii="Times New Roman" w:eastAsia="Times New Roman" w:hAnsi="Times New Roman"/>
          <w:sz w:val="26"/>
          <w:szCs w:val="26"/>
          <w:lang w:eastAsia="pl-PL" w:bidi="pl-PL"/>
        </w:rPr>
        <w:t>ym</w:t>
      </w:r>
      <w:r w:rsidRPr="006E3C70">
        <w:rPr>
          <w:rFonts w:ascii="Times New Roman" w:eastAsia="Times New Roman" w:hAnsi="Times New Roman"/>
          <w:sz w:val="26"/>
          <w:szCs w:val="26"/>
          <w:lang w:eastAsia="pl-PL" w:bidi="pl-PL"/>
        </w:rPr>
        <w:t xml:space="preserve"> różnicę między planem dochodów a planem wydatków.</w:t>
      </w:r>
    </w:p>
    <w:p w:rsidR="008E46F4" w:rsidRPr="009A661A" w:rsidRDefault="009A661A" w:rsidP="009A661A">
      <w:pPr>
        <w:rPr>
          <w:rFonts w:ascii="Times New Roman" w:eastAsia="Calibri" w:hAnsi="Times New Roman" w:cs="Times New Roman"/>
          <w:sz w:val="26"/>
          <w:szCs w:val="26"/>
          <w:lang w:eastAsia="pl-PL" w:bidi="pl-PL"/>
        </w:rPr>
      </w:pPr>
      <w:r>
        <w:rPr>
          <w:rFonts w:ascii="Times New Roman" w:hAnsi="Times New Roman"/>
          <w:sz w:val="26"/>
          <w:szCs w:val="26"/>
          <w:lang w:eastAsia="pl-PL" w:bidi="pl-PL"/>
        </w:rPr>
        <w:br w:type="page"/>
      </w:r>
    </w:p>
    <w:p w:rsidR="009A661A" w:rsidRDefault="008E46F4" w:rsidP="007E6DEB">
      <w:pPr>
        <w:widowControl w:val="0"/>
        <w:numPr>
          <w:ilvl w:val="1"/>
          <w:numId w:val="2"/>
        </w:numPr>
        <w:spacing w:line="259" w:lineRule="auto"/>
        <w:ind w:left="709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</w:pPr>
      <w:r w:rsidRPr="009A661A">
        <w:rPr>
          <w:rFonts w:ascii="Times New Roman" w:hAnsi="Times New Roman"/>
          <w:b/>
          <w:sz w:val="26"/>
        </w:rPr>
        <w:lastRenderedPageBreak/>
        <w:t>Dochody budżetu Gminy Stubno</w:t>
      </w:r>
    </w:p>
    <w:p w:rsidR="007E6DEB" w:rsidRPr="00253D69" w:rsidRDefault="007E6DEB" w:rsidP="007E6DEB">
      <w:pPr>
        <w:widowControl w:val="0"/>
        <w:spacing w:line="276" w:lineRule="auto"/>
        <w:ind w:right="2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W 2024 roku z wykonanych na kwotę 50 479 794,36 zł dochodów większą część, bo aż 26 036 125,39 czyli 51,58% stanowią  </w:t>
      </w:r>
      <w:r w:rsidRPr="00253D69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>dochody bieżące</w:t>
      </w: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. Głównym ich źródłem były:</w:t>
      </w:r>
    </w:p>
    <w:p w:rsidR="007E6DEB" w:rsidRPr="00253D69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dotacje i środki przeznaczone na cele bieżące – 6 630 293,24 (w tym: na zadania z zakresu pomocy społecznej, świadczenia wychowawcze i rod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zinne, dofinansowanie zadań z Fundu</w:t>
      </w: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szu Pomocy Ukrainie itp.);</w:t>
      </w:r>
    </w:p>
    <w:p w:rsidR="007E6DEB" w:rsidRPr="00253D69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subwencja ogólna z budżetu państwa – 12 157 045,00 zł (w tym: część oświatowa 5 243 632,00 zł);</w:t>
      </w:r>
    </w:p>
    <w:p w:rsidR="007E6DEB" w:rsidRPr="00253D69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podatków i opłat lokalnych – 3 725 434,29 zł;</w:t>
      </w:r>
    </w:p>
    <w:p w:rsidR="007E6DEB" w:rsidRPr="00253D69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podatku dochodowego – 1 596 476,00 zł, w tym: 1 590 991,00 dodatkowe dochody z tytułu wpływu z podatku dochodowego od osób fizycznych);</w:t>
      </w:r>
    </w:p>
    <w:p w:rsidR="007E6DEB" w:rsidRPr="00253D69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opłaty za dostarczanie wody i odprowadzanie ścieków – 859 052,94 zł;</w:t>
      </w:r>
    </w:p>
    <w:p w:rsidR="007E6DEB" w:rsidRPr="00253D69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253D69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najmu i dzierżawy oraz opłaty za wieczyste użytkowanie gruntów – 874 202,99 zł;</w:t>
      </w:r>
    </w:p>
    <w:p w:rsidR="007E6DEB" w:rsidRPr="00CF6765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CF676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opłaty cmentarnej – 7 650,98 zł;</w:t>
      </w:r>
    </w:p>
    <w:p w:rsidR="007E6DEB" w:rsidRPr="00CF6765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CF676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wpływy z różnych opłat – 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11 028,76</w:t>
      </w:r>
      <w:r w:rsidRPr="00CF676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zł;</w:t>
      </w:r>
    </w:p>
    <w:p w:rsidR="007E6DEB" w:rsidRPr="00D71B60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CF676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rozliczeń/zwrotów z lat ubiegłych – 26 858,84 zł;</w:t>
      </w:r>
    </w:p>
    <w:p w:rsidR="007E6DEB" w:rsidRPr="00D71B60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CF676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darowizn – 19 700,00 zł</w:t>
      </w:r>
      <w:r w:rsidRPr="00D71B60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>;</w:t>
      </w:r>
    </w:p>
    <w:p w:rsidR="007E6DEB" w:rsidRPr="00CF6765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CF676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tytułu kar i odszkodowań – 6 583,19 zł;</w:t>
      </w:r>
    </w:p>
    <w:p w:rsidR="007E6DEB" w:rsidRDefault="007E6DEB" w:rsidP="00C0167B">
      <w:pPr>
        <w:widowControl w:val="0"/>
        <w:numPr>
          <w:ilvl w:val="0"/>
          <w:numId w:val="43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CF676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tytułu odsetek – 119 590,42 zł;</w:t>
      </w:r>
    </w:p>
    <w:p w:rsidR="007E6DEB" w:rsidRPr="007E6DEB" w:rsidRDefault="007E6DEB" w:rsidP="00C0167B">
      <w:pPr>
        <w:widowControl w:val="0"/>
        <w:numPr>
          <w:ilvl w:val="0"/>
          <w:numId w:val="43"/>
        </w:numPr>
        <w:spacing w:after="24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wpływy z rozliczenia fundu</w:t>
      </w:r>
      <w:r w:rsidRP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szu alimentacyjnego – 2 208,74 zł.</w:t>
      </w:r>
    </w:p>
    <w:p w:rsidR="007E6DEB" w:rsidRPr="00C656D8" w:rsidRDefault="007E6DEB" w:rsidP="007E6DEB">
      <w:pPr>
        <w:widowControl w:val="0"/>
        <w:spacing w:line="276" w:lineRule="auto"/>
        <w:ind w:right="2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C656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Wpływy z podatków i opłat lokalnych (łącznie z odsetkami i kosztami egzekucyjnymi) wyniosły 2 919 346,48 zł, czyli 5,78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% dochodów ogółem i </w:t>
      </w:r>
      <w:r w:rsidRPr="00C656D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obejmowały następujące pozycje:</w:t>
      </w:r>
    </w:p>
    <w:p w:rsidR="009A661A" w:rsidRPr="007E6DEB" w:rsidRDefault="007E6DEB" w:rsidP="00C0167B">
      <w:pPr>
        <w:pStyle w:val="Akapitzlist"/>
        <w:numPr>
          <w:ilvl w:val="0"/>
          <w:numId w:val="44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7E6DEB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>podatek od nieruchomości</w:t>
      </w:r>
      <w:r w:rsidRP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pobierany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jest na podstawie ustawy z dnia</w:t>
      </w:r>
      <w:r w:rsidRP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12 </w:t>
      </w:r>
      <w:r w:rsidRP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stycznia 1991 roku o podatkach i opłatach lokalnych. Do zapłaty podatku zobowiązani są właściciele nieruchomości lub obiektów budowlanych, ich samoistni posiadacze i użytkownicy wieczyści gruntów. Podatek dotyczy również posiadaczy nieruchomości lub ich części albo obiektów budowlanych lub ich części, jeżeli to posiadanie wynika z umowy zawartej z właścicielem, którym jest Skarb Państwa bądź jednostka samorządu terytorialnego, a także tych, którzy posiadają je bez tytułu prawnego. Opodatkowaniu podlegają grunty, budynki lub ich części oraz budowle lub ich części związane z prowadzeniem</w:t>
      </w:r>
      <w:r w:rsidRPr="007E6DEB">
        <w:rPr>
          <w:rFonts w:ascii="Times New Roman" w:eastAsia="Times New Roman" w:hAnsi="Times New Roman" w:cs="Times New Roman"/>
          <w:sz w:val="26"/>
          <w:szCs w:val="26"/>
          <w:u w:val="single"/>
          <w:lang w:eastAsia="pl-PL" w:bidi="pl-PL"/>
        </w:rPr>
        <w:t xml:space="preserve"> </w:t>
      </w:r>
      <w:r w:rsidRP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działalności gospodarczej.</w:t>
      </w:r>
      <w:r w:rsidRPr="007E6DEB">
        <w:rPr>
          <w:rFonts w:ascii="Times New Roman" w:eastAsia="Times New Roman" w:hAnsi="Times New Roman" w:cs="Times New Roman"/>
          <w:sz w:val="26"/>
          <w:szCs w:val="26"/>
          <w:u w:val="single"/>
          <w:lang w:eastAsia="pl-PL" w:bidi="pl-PL"/>
        </w:rPr>
        <w:t xml:space="preserve"> </w:t>
      </w:r>
      <w:r w:rsidRP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Dochody z tego tytułu wykonane zostały w wysokości 1 075 474,42 zł, tj. 2,13% dochodów ogółem</w:t>
      </w:r>
      <w:r w:rsidR="0011187C" w:rsidRP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br w:type="page"/>
      </w:r>
    </w:p>
    <w:p w:rsidR="009A661A" w:rsidRPr="00504D6A" w:rsidRDefault="00504D6A" w:rsidP="00504D6A">
      <w:pPr>
        <w:widowControl w:val="0"/>
        <w:spacing w:line="276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</w:pP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lastRenderedPageBreak/>
        <w:t>Tabela nr 3 Zaległości w podatku od nieruchomości za rok 202</w:t>
      </w:r>
      <w:r w:rsidR="007E6DEB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4</w:t>
      </w: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w poszczególnych miejscowościach Gminy Stubno</w:t>
      </w:r>
    </w:p>
    <w:tbl>
      <w:tblPr>
        <w:tblStyle w:val="Tabela-Siatka2"/>
        <w:tblW w:w="0" w:type="auto"/>
        <w:tblInd w:w="360" w:type="dxa"/>
        <w:tblLook w:val="04A0" w:firstRow="1" w:lastRow="0" w:firstColumn="1" w:lastColumn="0" w:noHBand="0" w:noVBand="1"/>
      </w:tblPr>
      <w:tblGrid>
        <w:gridCol w:w="566"/>
        <w:gridCol w:w="2995"/>
        <w:gridCol w:w="1771"/>
        <w:gridCol w:w="1767"/>
        <w:gridCol w:w="1603"/>
      </w:tblGrid>
      <w:tr w:rsidR="009A661A" w:rsidRPr="00C07276" w:rsidTr="00590242">
        <w:tc>
          <w:tcPr>
            <w:tcW w:w="566" w:type="dxa"/>
            <w:vMerge w:val="restart"/>
            <w:shd w:val="clear" w:color="auto" w:fill="5B9BD5" w:themeFill="accent1"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995" w:type="dxa"/>
            <w:vMerge w:val="restart"/>
            <w:shd w:val="clear" w:color="auto" w:fill="5B9BD5" w:themeFill="accent1"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obrębu</w:t>
            </w:r>
          </w:p>
        </w:tc>
        <w:tc>
          <w:tcPr>
            <w:tcW w:w="3538" w:type="dxa"/>
            <w:gridSpan w:val="2"/>
            <w:shd w:val="clear" w:color="auto" w:fill="5B9BD5" w:themeFill="accent1"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Raport o stanie zaległości</w:t>
            </w:r>
            <w:r w:rsidR="00504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(w zł)</w:t>
            </w:r>
          </w:p>
        </w:tc>
        <w:tc>
          <w:tcPr>
            <w:tcW w:w="1603" w:type="dxa"/>
            <w:vMerge w:val="restart"/>
            <w:shd w:val="clear" w:color="auto" w:fill="5B9BD5" w:themeFill="accent1"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 zaległości</w:t>
            </w:r>
            <w:r w:rsidR="00504D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(w zł)</w:t>
            </w:r>
          </w:p>
        </w:tc>
      </w:tr>
      <w:tr w:rsidR="009A661A" w:rsidRPr="00C07276" w:rsidTr="00590242">
        <w:tc>
          <w:tcPr>
            <w:tcW w:w="566" w:type="dxa"/>
            <w:vMerge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95" w:type="dxa"/>
            <w:vMerge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1" w:type="dxa"/>
            <w:shd w:val="clear" w:color="auto" w:fill="5B9BD5" w:themeFill="accent1"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fizyczne</w:t>
            </w:r>
          </w:p>
        </w:tc>
        <w:tc>
          <w:tcPr>
            <w:tcW w:w="1767" w:type="dxa"/>
            <w:shd w:val="clear" w:color="auto" w:fill="5B9BD5" w:themeFill="accent1"/>
            <w:vAlign w:val="center"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prawne</w:t>
            </w:r>
          </w:p>
        </w:tc>
        <w:tc>
          <w:tcPr>
            <w:tcW w:w="1603" w:type="dxa"/>
            <w:vMerge/>
          </w:tcPr>
          <w:p w:rsidR="009A661A" w:rsidRPr="006319E2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Barycz</w:t>
            </w:r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375,00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375,00</w:t>
            </w: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Chałupki </w:t>
            </w:r>
            <w:proofErr w:type="spellStart"/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183,00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2 127 889,90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2 128 072,90</w:t>
            </w: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Hruszowice</w:t>
            </w:r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604,70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604,70</w:t>
            </w: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3 524,52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0,13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3 524,65</w:t>
            </w: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5 752,49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3 784,00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9 536,49</w:t>
            </w: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6319E2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19E2">
              <w:rPr>
                <w:rFonts w:ascii="Times New Roman" w:eastAsia="Times New Roman" w:hAnsi="Times New Roman" w:cs="Times New Roman"/>
                <w:sz w:val="20"/>
                <w:szCs w:val="20"/>
              </w:rPr>
              <w:t>Starzawa</w:t>
            </w:r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372,00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372,00</w:t>
            </w: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Stubienko</w:t>
            </w:r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3 068,30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2 068,30</w:t>
            </w:r>
          </w:p>
        </w:tc>
      </w:tr>
      <w:tr w:rsidR="007E6DEB" w:rsidRPr="00C07276" w:rsidTr="00590242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99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1771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5 057,27</w:t>
            </w:r>
          </w:p>
        </w:tc>
        <w:tc>
          <w:tcPr>
            <w:tcW w:w="1767" w:type="dxa"/>
            <w:shd w:val="clear" w:color="auto" w:fill="BDD6EE" w:themeFill="accent1" w:themeFillTint="66"/>
          </w:tcPr>
          <w:p w:rsidR="007E6DEB" w:rsidRPr="00C656D8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656D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2 211,00</w:t>
            </w:r>
          </w:p>
        </w:tc>
        <w:tc>
          <w:tcPr>
            <w:tcW w:w="1603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7 268,27</w:t>
            </w:r>
          </w:p>
        </w:tc>
      </w:tr>
      <w:tr w:rsidR="007E6DEB" w:rsidRPr="00C07276" w:rsidTr="00590242">
        <w:tc>
          <w:tcPr>
            <w:tcW w:w="3561" w:type="dxa"/>
            <w:gridSpan w:val="2"/>
            <w:shd w:val="clear" w:color="auto" w:fill="5B9BD5" w:themeFill="accent1"/>
          </w:tcPr>
          <w:p w:rsidR="007E6DEB" w:rsidRPr="00335DA3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1771" w:type="dxa"/>
            <w:shd w:val="clear" w:color="auto" w:fill="5B9BD5" w:themeFill="accent1"/>
          </w:tcPr>
          <w:p w:rsidR="007E6DEB" w:rsidRPr="00335DA3" w:rsidRDefault="009C48C8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18 937,28</w:t>
            </w:r>
          </w:p>
        </w:tc>
        <w:tc>
          <w:tcPr>
            <w:tcW w:w="1767" w:type="dxa"/>
            <w:shd w:val="clear" w:color="auto" w:fill="5B9BD5" w:themeFill="accent1"/>
          </w:tcPr>
          <w:p w:rsidR="007E6DEB" w:rsidRPr="00BA504D" w:rsidRDefault="009C48C8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2 133 885,03</w:t>
            </w:r>
          </w:p>
        </w:tc>
        <w:tc>
          <w:tcPr>
            <w:tcW w:w="1603" w:type="dxa"/>
            <w:shd w:val="clear" w:color="auto" w:fill="5B9BD5" w:themeFill="accent1"/>
          </w:tcPr>
          <w:p w:rsidR="007E6DEB" w:rsidRPr="00BA504D" w:rsidRDefault="007E6DEB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A50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2 1</w:t>
            </w:r>
            <w:r w:rsidR="009C4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52</w:t>
            </w:r>
            <w:r w:rsidRPr="00BA504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8</w:t>
            </w:r>
            <w:r w:rsidR="009C48C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22,31</w:t>
            </w:r>
          </w:p>
        </w:tc>
      </w:tr>
    </w:tbl>
    <w:p w:rsidR="009A661A" w:rsidRPr="00C07276" w:rsidRDefault="009A661A" w:rsidP="009A661A">
      <w:pPr>
        <w:widowControl w:val="0"/>
        <w:ind w:left="360"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</w:p>
    <w:p w:rsidR="00590242" w:rsidRPr="006E3C70" w:rsidRDefault="00590242" w:rsidP="00C0167B">
      <w:pPr>
        <w:widowControl w:val="0"/>
        <w:numPr>
          <w:ilvl w:val="0"/>
          <w:numId w:val="42"/>
        </w:numPr>
        <w:spacing w:after="120" w:line="276" w:lineRule="auto"/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pl-PL" w:bidi="pl-PL"/>
        </w:rPr>
      </w:pPr>
      <w:r w:rsidRPr="004C66B9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 w:bidi="pl-PL"/>
        </w:rPr>
        <w:t>podatek rolny</w:t>
      </w:r>
      <w:r w:rsidRPr="004C66B9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– 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przedmiotem opodatkowania są grunty sklasyfikowane</w:t>
      </w:r>
      <w:r w:rsid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w 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ewidencji gruntów i budynków, jako użytki rolne lub grunty zadrzewione</w:t>
      </w:r>
      <w:r w:rsidR="007E6DE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i 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zakrzaczone na użytkach rolnych, z wyjątkiem gruntów zajętych na prowadzenie działalności gospodarczej innej niż działalność rolnicza. Z uwagi na charakter gminy (typowo rolniczy) wpływy z podatku rolnego stanowią ważne źródło dochodów własnych gminy. Poziom wykonania wynosił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u w:val="single"/>
          <w:lang w:eastAsia="pl-PL" w:bidi="pl-PL"/>
        </w:rPr>
        <w:t xml:space="preserve"> 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1 331 350,89 zł, tj. 2,64 % dochodów ogółem.</w:t>
      </w:r>
    </w:p>
    <w:p w:rsidR="009A661A" w:rsidRPr="00345BCF" w:rsidRDefault="00345BCF" w:rsidP="00345BCF">
      <w:pPr>
        <w:widowControl w:val="0"/>
        <w:spacing w:after="120" w:line="276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</w:pP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Tabela nr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4</w:t>
      </w: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Zaległości w podatku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rolnym</w:t>
      </w: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za rok 202</w:t>
      </w:r>
      <w:r w:rsidR="007E6DEB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4</w:t>
      </w: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w poszczególnych miejscowościach Gminy Stubno</w:t>
      </w:r>
    </w:p>
    <w:tbl>
      <w:tblPr>
        <w:tblStyle w:val="Tabela-Siatka2"/>
        <w:tblW w:w="0" w:type="auto"/>
        <w:tblInd w:w="360" w:type="dxa"/>
        <w:tblLook w:val="04A0" w:firstRow="1" w:lastRow="0" w:firstColumn="1" w:lastColumn="0" w:noHBand="0" w:noVBand="1"/>
      </w:tblPr>
      <w:tblGrid>
        <w:gridCol w:w="566"/>
        <w:gridCol w:w="3015"/>
        <w:gridCol w:w="1779"/>
        <w:gridCol w:w="1746"/>
        <w:gridCol w:w="1596"/>
      </w:tblGrid>
      <w:tr w:rsidR="009A661A" w:rsidRPr="00C07276" w:rsidTr="004C4BFF">
        <w:tc>
          <w:tcPr>
            <w:tcW w:w="566" w:type="dxa"/>
            <w:vMerge w:val="restart"/>
            <w:shd w:val="clear" w:color="auto" w:fill="5B9BD5" w:themeFill="accent1"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15" w:type="dxa"/>
            <w:vMerge w:val="restart"/>
            <w:shd w:val="clear" w:color="auto" w:fill="5B9BD5" w:themeFill="accent1"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obrębu</w:t>
            </w:r>
          </w:p>
        </w:tc>
        <w:tc>
          <w:tcPr>
            <w:tcW w:w="3525" w:type="dxa"/>
            <w:gridSpan w:val="2"/>
            <w:shd w:val="clear" w:color="auto" w:fill="5B9BD5" w:themeFill="accent1"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Raport o stanie zaległości</w:t>
            </w:r>
          </w:p>
        </w:tc>
        <w:tc>
          <w:tcPr>
            <w:tcW w:w="1596" w:type="dxa"/>
            <w:vMerge w:val="restart"/>
            <w:shd w:val="clear" w:color="auto" w:fill="5B9BD5" w:themeFill="accent1"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 zaległości</w:t>
            </w:r>
          </w:p>
        </w:tc>
      </w:tr>
      <w:tr w:rsidR="009A661A" w:rsidRPr="00C07276" w:rsidTr="004C4BFF">
        <w:tc>
          <w:tcPr>
            <w:tcW w:w="566" w:type="dxa"/>
            <w:vMerge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vMerge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9" w:type="dxa"/>
            <w:shd w:val="clear" w:color="auto" w:fill="5B9BD5" w:themeFill="accent1"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fizyczne</w:t>
            </w:r>
          </w:p>
        </w:tc>
        <w:tc>
          <w:tcPr>
            <w:tcW w:w="1746" w:type="dxa"/>
            <w:shd w:val="clear" w:color="auto" w:fill="5B9BD5" w:themeFill="accent1"/>
            <w:vAlign w:val="center"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prawne</w:t>
            </w:r>
          </w:p>
        </w:tc>
        <w:tc>
          <w:tcPr>
            <w:tcW w:w="1596" w:type="dxa"/>
            <w:vMerge/>
          </w:tcPr>
          <w:p w:rsidR="009A661A" w:rsidRPr="00335DA3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Barycz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248,97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248,97</w:t>
            </w: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Chałupki </w:t>
            </w:r>
            <w:proofErr w:type="spellStart"/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72,48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138 103,00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138 175,48</w:t>
            </w: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Hruszowice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4 610,41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4 610,41</w:t>
            </w: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7 654,16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1 090,00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7C59B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59B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8 744,16</w:t>
            </w: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1 621,70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56 813,00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58 434,70</w:t>
            </w: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Starzawa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156,00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156,00</w:t>
            </w: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Stubienko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2 107,00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2 107,00</w:t>
            </w:r>
          </w:p>
        </w:tc>
      </w:tr>
      <w:tr w:rsidR="007E6DEB" w:rsidRPr="00C07276" w:rsidTr="004C4BFF">
        <w:tc>
          <w:tcPr>
            <w:tcW w:w="566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335DA3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1779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86 365,06</w:t>
            </w:r>
          </w:p>
        </w:tc>
        <w:tc>
          <w:tcPr>
            <w:tcW w:w="174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BDD6EE" w:themeFill="accent1" w:themeFillTint="66"/>
          </w:tcPr>
          <w:p w:rsidR="007E6DEB" w:rsidRPr="0022025F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86 365,06</w:t>
            </w:r>
          </w:p>
        </w:tc>
      </w:tr>
      <w:tr w:rsidR="007E6DEB" w:rsidRPr="00C07276" w:rsidTr="004C4BFF">
        <w:tc>
          <w:tcPr>
            <w:tcW w:w="3581" w:type="dxa"/>
            <w:gridSpan w:val="2"/>
            <w:shd w:val="clear" w:color="auto" w:fill="5B9BD5" w:themeFill="accent1"/>
          </w:tcPr>
          <w:p w:rsidR="007E6DEB" w:rsidRPr="00335DA3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35DA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1779" w:type="dxa"/>
            <w:shd w:val="clear" w:color="auto" w:fill="5B9BD5" w:themeFill="accent1"/>
          </w:tcPr>
          <w:p w:rsidR="007E6DEB" w:rsidRPr="00335DA3" w:rsidRDefault="009C48C8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102 835,78</w:t>
            </w:r>
          </w:p>
        </w:tc>
        <w:tc>
          <w:tcPr>
            <w:tcW w:w="1746" w:type="dxa"/>
            <w:shd w:val="clear" w:color="auto" w:fill="5B9BD5" w:themeFill="accent1"/>
          </w:tcPr>
          <w:p w:rsidR="007E6DEB" w:rsidRPr="00BA504D" w:rsidRDefault="009C48C8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196 006,00</w:t>
            </w:r>
          </w:p>
        </w:tc>
        <w:tc>
          <w:tcPr>
            <w:tcW w:w="1596" w:type="dxa"/>
            <w:shd w:val="clear" w:color="auto" w:fill="5B9BD5" w:themeFill="accent1"/>
          </w:tcPr>
          <w:p w:rsidR="007E6DEB" w:rsidRPr="00BA504D" w:rsidRDefault="009C48C8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298 841,78</w:t>
            </w:r>
          </w:p>
        </w:tc>
      </w:tr>
    </w:tbl>
    <w:p w:rsidR="009A661A" w:rsidRPr="0005402B" w:rsidRDefault="0005402B" w:rsidP="0005402B">
      <w:pPr>
        <w:widowControl w:val="0"/>
        <w:spacing w:before="120" w:after="200"/>
        <w:ind w:left="360" w:right="20"/>
        <w:jc w:val="both"/>
        <w:rPr>
          <w:rFonts w:ascii="Times New Roman" w:eastAsia="Times New Roman" w:hAnsi="Times New Roman" w:cs="Times New Roman"/>
          <w:i/>
          <w:szCs w:val="26"/>
          <w:lang w:eastAsia="pl-PL" w:bidi="pl-PL"/>
        </w:rPr>
      </w:pPr>
      <w:r w:rsidRPr="0005402B">
        <w:rPr>
          <w:rFonts w:ascii="Times New Roman" w:eastAsia="Times New Roman" w:hAnsi="Times New Roman" w:cs="Times New Roman"/>
          <w:i/>
          <w:szCs w:val="26"/>
          <w:lang w:eastAsia="pl-PL" w:bidi="pl-PL"/>
        </w:rPr>
        <w:t xml:space="preserve">Źródło: Opracowanie własne </w:t>
      </w:r>
    </w:p>
    <w:p w:rsidR="005F2331" w:rsidRPr="00B17D5D" w:rsidRDefault="005F2331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9840E4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 xml:space="preserve">podatek leśny </w:t>
      </w:r>
      <w:r w:rsidRPr="009840E4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– 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opodatkowaniu podlegają grunty leśne sklasyfikowane </w:t>
      </w:r>
      <w:r w:rsidR="00BA5F7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 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ewidencji gruntów i budynków jako lasy, z wyjątkiem lasów zajętych na wykonywanie innej działalności gospodarczej niż działalność leśna. Podstawę opodatkowania stanowi powierzchni lasu wyrażona w hektarach. Na terenie Gminy Stubno </w:t>
      </w:r>
      <w:r w:rsidR="007E6DEB" w:rsidRPr="002202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opodatkowanych jest 719,24068 ha, </w:t>
      </w:r>
      <w:r w:rsidR="007E6DEB"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a wpływy z tego tytułu wynoszą 44 645,00 zł.</w:t>
      </w:r>
    </w:p>
    <w:p w:rsidR="0005402B" w:rsidRPr="00316778" w:rsidRDefault="0011187C" w:rsidP="0011187C">
      <w:pP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br w:type="page"/>
      </w:r>
    </w:p>
    <w:p w:rsidR="009A661A" w:rsidRPr="0005402B" w:rsidRDefault="0005402B" w:rsidP="0005402B">
      <w:pPr>
        <w:widowControl w:val="0"/>
        <w:spacing w:after="120" w:line="276" w:lineRule="auto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</w:pP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lastRenderedPageBreak/>
        <w:t xml:space="preserve">Tabela nr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5</w:t>
      </w: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Zaległości w podatku </w:t>
      </w:r>
      <w:r w:rsidR="0046065D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leśnym</w:t>
      </w: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za rok 202</w:t>
      </w:r>
      <w:r w:rsidR="007E6DEB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4</w:t>
      </w:r>
      <w:r w:rsidRPr="00504D6A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w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miejscowości Kalników</w:t>
      </w:r>
    </w:p>
    <w:tbl>
      <w:tblPr>
        <w:tblStyle w:val="Tabela-Siatka2"/>
        <w:tblW w:w="0" w:type="auto"/>
        <w:tblInd w:w="360" w:type="dxa"/>
        <w:tblLook w:val="04A0" w:firstRow="1" w:lastRow="0" w:firstColumn="1" w:lastColumn="0" w:noHBand="0" w:noVBand="1"/>
      </w:tblPr>
      <w:tblGrid>
        <w:gridCol w:w="565"/>
        <w:gridCol w:w="3015"/>
        <w:gridCol w:w="1777"/>
        <w:gridCol w:w="1751"/>
        <w:gridCol w:w="1594"/>
      </w:tblGrid>
      <w:tr w:rsidR="009A661A" w:rsidRPr="002601BA" w:rsidTr="007E6DEB">
        <w:tc>
          <w:tcPr>
            <w:tcW w:w="565" w:type="dxa"/>
            <w:vMerge w:val="restart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3015" w:type="dxa"/>
            <w:vMerge w:val="restart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 obrębu</w:t>
            </w:r>
          </w:p>
        </w:tc>
        <w:tc>
          <w:tcPr>
            <w:tcW w:w="3528" w:type="dxa"/>
            <w:gridSpan w:val="2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Raport o stanie zaległości</w:t>
            </w:r>
          </w:p>
        </w:tc>
        <w:tc>
          <w:tcPr>
            <w:tcW w:w="1594" w:type="dxa"/>
            <w:vMerge w:val="restart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 zaległości</w:t>
            </w:r>
          </w:p>
        </w:tc>
      </w:tr>
      <w:tr w:rsidR="009A661A" w:rsidRPr="002601BA" w:rsidTr="007E6DEB">
        <w:tc>
          <w:tcPr>
            <w:tcW w:w="565" w:type="dxa"/>
            <w:vMerge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15" w:type="dxa"/>
            <w:vMerge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7" w:type="dxa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fizyczne</w:t>
            </w:r>
          </w:p>
        </w:tc>
        <w:tc>
          <w:tcPr>
            <w:tcW w:w="1751" w:type="dxa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osoby prawne</w:t>
            </w:r>
          </w:p>
        </w:tc>
        <w:tc>
          <w:tcPr>
            <w:tcW w:w="1594" w:type="dxa"/>
            <w:vMerge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6DEB" w:rsidRPr="002601BA" w:rsidTr="007E6DEB">
        <w:tc>
          <w:tcPr>
            <w:tcW w:w="565" w:type="dxa"/>
            <w:shd w:val="clear" w:color="auto" w:fill="BDD6EE" w:themeFill="accent1" w:themeFillTint="66"/>
          </w:tcPr>
          <w:p w:rsidR="007E6DEB" w:rsidRPr="002601BA" w:rsidRDefault="007E6DEB" w:rsidP="007E6DEB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3015" w:type="dxa"/>
            <w:shd w:val="clear" w:color="auto" w:fill="BDD6EE" w:themeFill="accent1" w:themeFillTint="66"/>
          </w:tcPr>
          <w:p w:rsidR="007E6DEB" w:rsidRPr="002601BA" w:rsidRDefault="007E6DEB" w:rsidP="007E6DEB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1777" w:type="dxa"/>
            <w:shd w:val="clear" w:color="auto" w:fill="BDD6EE" w:themeFill="accent1" w:themeFillTint="66"/>
          </w:tcPr>
          <w:p w:rsidR="007E6DEB" w:rsidRPr="00BA504D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4D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  <w:tc>
          <w:tcPr>
            <w:tcW w:w="1751" w:type="dxa"/>
            <w:shd w:val="clear" w:color="auto" w:fill="BDD6EE" w:themeFill="accent1" w:themeFillTint="66"/>
          </w:tcPr>
          <w:p w:rsidR="007E6DEB" w:rsidRPr="00BA504D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4D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4" w:type="dxa"/>
            <w:shd w:val="clear" w:color="auto" w:fill="BDD6EE" w:themeFill="accent1" w:themeFillTint="66"/>
          </w:tcPr>
          <w:p w:rsidR="007E6DEB" w:rsidRPr="00BA504D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504D">
              <w:rPr>
                <w:rFonts w:ascii="Times New Roman" w:eastAsia="Times New Roman" w:hAnsi="Times New Roman" w:cs="Times New Roman"/>
                <w:sz w:val="20"/>
                <w:szCs w:val="20"/>
              </w:rPr>
              <w:t>156,00</w:t>
            </w:r>
          </w:p>
        </w:tc>
      </w:tr>
      <w:tr w:rsidR="007E6DEB" w:rsidRPr="002601BA" w:rsidTr="007E6DEB">
        <w:tc>
          <w:tcPr>
            <w:tcW w:w="3580" w:type="dxa"/>
            <w:gridSpan w:val="2"/>
            <w:shd w:val="clear" w:color="auto" w:fill="5B9BD5" w:themeFill="accent1"/>
          </w:tcPr>
          <w:p w:rsidR="007E6DEB" w:rsidRPr="002601BA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1777" w:type="dxa"/>
            <w:shd w:val="clear" w:color="auto" w:fill="5B9BD5" w:themeFill="accent1"/>
          </w:tcPr>
          <w:p w:rsidR="007E6DEB" w:rsidRPr="002601BA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</w:t>
            </w: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,00</w:t>
            </w:r>
          </w:p>
        </w:tc>
        <w:tc>
          <w:tcPr>
            <w:tcW w:w="1751" w:type="dxa"/>
            <w:shd w:val="clear" w:color="auto" w:fill="5B9BD5" w:themeFill="accent1"/>
          </w:tcPr>
          <w:p w:rsidR="007E6DEB" w:rsidRPr="00BA504D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594" w:type="dxa"/>
            <w:shd w:val="clear" w:color="auto" w:fill="5B9BD5" w:themeFill="accent1"/>
          </w:tcPr>
          <w:p w:rsidR="007E6DEB" w:rsidRPr="00BA504D" w:rsidRDefault="007E6DEB" w:rsidP="007E6DEB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156,00</w:t>
            </w:r>
          </w:p>
        </w:tc>
      </w:tr>
    </w:tbl>
    <w:p w:rsidR="009A661A" w:rsidRPr="0005402B" w:rsidRDefault="0005402B" w:rsidP="0005402B">
      <w:pPr>
        <w:widowControl w:val="0"/>
        <w:spacing w:before="120" w:after="200"/>
        <w:ind w:right="2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</w:pPr>
      <w:r w:rsidRPr="0005402B">
        <w:rPr>
          <w:rFonts w:ascii="Times New Roman" w:eastAsia="Times New Roman" w:hAnsi="Times New Roman" w:cs="Times New Roman"/>
          <w:i/>
          <w:szCs w:val="26"/>
          <w:lang w:eastAsia="pl-PL" w:bidi="pl-PL"/>
        </w:rPr>
        <w:t>Źródło: Opracowanie własne</w:t>
      </w:r>
    </w:p>
    <w:p w:rsidR="009C48C8" w:rsidRPr="0022025F" w:rsidRDefault="009C48C8" w:rsidP="009C48C8">
      <w:pPr>
        <w:widowControl w:val="0"/>
        <w:ind w:right="20"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pl-PL" w:bidi="pl-PL"/>
        </w:rPr>
      </w:pP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Na wysokość zrealizowanych dochodów z tytułu podatku od nieruchomości, rolnego i leśnego oraz poziom zaległości wpłynęły działania mobilizujące mające na celu systematyczne informowanie podatników o posiadanych zaległościach, wzywanie do składania informacji podatkowych i regulowania należnego podatku (w tym celu w 2024 roku wystawio</w:t>
      </w:r>
      <w:r w:rsidRPr="002202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no 163 upomnienia i 26 tytułów wykonawczych),</w:t>
      </w:r>
    </w:p>
    <w:p w:rsidR="009C48C8" w:rsidRPr="00D71B60" w:rsidRDefault="009C48C8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pl-PL" w:bidi="pl-PL"/>
        </w:rPr>
      </w:pPr>
      <w:r w:rsidRPr="00BA504D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>podatek od środków transportowych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zgodnie z ustawą z dnia 12 stycznia 1991 roku o podatkach i opłatach lokalnych obowiązek podatkowy ciąży na osobach fizycznych i osobach prawnych będących właścicielami środków transportowych. Opodatkowaniu podlegają m.in. samochody ciężarowe o dopuszczalnej masie całkowitej powyżej 3,5 tony, ciągniki siodłowe i balastowe, przyczepy i naczepy oraz autobusy. Od</w:t>
      </w:r>
      <w:r w:rsidRPr="002202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zewidencjonowanych</w:t>
      </w:r>
      <w:r w:rsidR="00BA5F7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pl-PL" w:bidi="pl-PL"/>
        </w:rPr>
        <w:t xml:space="preserve"> </w:t>
      </w:r>
      <w:r w:rsidR="00BA5F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9 </w:t>
      </w:r>
      <w:r w:rsidRPr="002202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podatników wpływy w 2024 roku wynosiły 55 775,00 zł. Podatkiem od środków transportowych opodatkowanych było 19 pojazdów.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Zaległości z tytułu tego podatku wynoszą 1 613 zł. </w:t>
      </w:r>
    </w:p>
    <w:p w:rsidR="009C48C8" w:rsidRPr="00BA504D" w:rsidRDefault="009C48C8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 w:bidi="pl-PL"/>
        </w:rPr>
      </w:pPr>
      <w:r w:rsidRPr="00BA504D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 xml:space="preserve">podatek od czynności cywilnoprawnych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pobierany jest przez urzędy skarbowe na podstawie ustawy z dnia 9 września 2000 roku o podatku od czynności cywilnoprawnych, zgodnie z którą urzędy skarbowe przekazują osiągnięte wpływy na rachunek jednostki samorządu terytorialnego. Przedmiotem opodatkowania są m.in. umowy sprzedaży, zamiany rzeczy i praw majątkowych, darowizny, pożyczki a także zmiany tych umów oraz ustanowienie hipoteki. Wpływy z podatku od czynności cywilnoprawnych wyniosły w 2024 roku</w:t>
      </w:r>
      <w:r w:rsidRPr="00BA504D">
        <w:rPr>
          <w:rFonts w:ascii="Times New Roman" w:eastAsia="Times New Roman" w:hAnsi="Times New Roman" w:cs="Times New Roman"/>
          <w:sz w:val="26"/>
          <w:szCs w:val="26"/>
          <w:u w:val="single"/>
          <w:lang w:eastAsia="pl-PL" w:bidi="pl-PL"/>
        </w:rPr>
        <w:t xml:space="preserve">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288 157,00 zł, tj. 0,57% dochodów ogółem,</w:t>
      </w:r>
    </w:p>
    <w:p w:rsidR="009C48C8" w:rsidRPr="00BA504D" w:rsidRDefault="009C48C8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BA504D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>podatek od spadków i darowizn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to podatek bezpośredni płacony od „przyrostu majątku”. Podstawowym aktem prawnym regulującym zasady pobierania tego podatku jest ustawa z dnia 28 lipca 1983 roku o podatku od spadków i darowizn, zgodnie z którą urzędy skarbowe przekazują osiągnięte wpływy na rachunek </w:t>
      </w:r>
      <w:proofErr w:type="spellStart"/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jst</w:t>
      </w:r>
      <w:proofErr w:type="spellEnd"/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. Wpływy z tego podatku wynosiły 7 806,00 zł,</w:t>
      </w:r>
    </w:p>
    <w:p w:rsidR="009C48C8" w:rsidRPr="00BA504D" w:rsidRDefault="009C48C8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BA504D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 xml:space="preserve">oplata skarbowa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pobierana jest na podstawie ustawy z dnia 16 listopada 2006 roku o opłacie skarbowej, która zawiera szczegółowy wykaz podmiotów podlegających tej opłacie i określa wysokość jej stawek. Obowiązek zapłaty opłaty skarbowej powstaje w chwili dokonania czynności urzędowych, wydania zaświadczenia, wydania zezwolenia (pozwolenia, koncesji) oraz złożenia dokumentu stwierdzającego udzielenia pełnomocnictwa lub prokury albo jego odpisu, wypisu lub kopii. W 2024 roku wpływy z opłaty skarbowej wynosiły </w:t>
      </w:r>
      <w:r w:rsidR="00BA5F7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16 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124,00 zł,</w:t>
      </w:r>
    </w:p>
    <w:p w:rsidR="009C48C8" w:rsidRPr="00BA504D" w:rsidRDefault="009C48C8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BA504D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>opłata za zezwolenie na sprzedaż napojów alkoholowych</w:t>
      </w:r>
      <w:r w:rsidRPr="00BA504D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l-PL" w:bidi="pl-PL"/>
        </w:rPr>
        <w:t xml:space="preserve">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wyniosła 74 456,78 zł. Regulacje prawne jej pobierania zawarte są w ustawie z dnia 26 października 1982 roku o wychowaniu w trzeźwości i przeciwdziałaniu alkoholizmowi. Płatnikami tej opłaty są podmioty gospodarcze zajmujące się detalicznym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lastRenderedPageBreak/>
        <w:t>obrotem napojami alkoholowymi. Wpływy z tego tytułu są w całości przeznaczane na finansowanie zadań z zakresu profilaktyki i rozwiązywania problemów alkoholowych,</w:t>
      </w:r>
    </w:p>
    <w:p w:rsidR="009C48C8" w:rsidRPr="00BA504D" w:rsidRDefault="009C48C8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BA504D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 xml:space="preserve">opłata za zajęcie pasa drogowego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– za zajęcie pasa drogowego i za umieszczenie w nim urządzeń nie związanych z funkcjonowaniem dróg pobiera się opłaty, których wysokość w 202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4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roku wyniosła 17 906,41 zł,</w:t>
      </w:r>
    </w:p>
    <w:p w:rsidR="009C48C8" w:rsidRDefault="009C48C8" w:rsidP="00C0167B">
      <w:pPr>
        <w:widowControl w:val="0"/>
        <w:numPr>
          <w:ilvl w:val="0"/>
          <w:numId w:val="42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BA504D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 xml:space="preserve">wpływy z podatku od działalności gospodarczej osób fizycznych, opłacanego w formie karty podatkowej </w:t>
      </w:r>
      <w:r w:rsidRPr="00BA504D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 2024 roku wyniosły 0 zł,</w:t>
      </w:r>
    </w:p>
    <w:p w:rsidR="009A661A" w:rsidRPr="001D6312" w:rsidRDefault="005F2331" w:rsidP="00C0167B">
      <w:pPr>
        <w:widowControl w:val="0"/>
        <w:numPr>
          <w:ilvl w:val="0"/>
          <w:numId w:val="42"/>
        </w:numPr>
        <w:spacing w:after="12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E26F46"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  <w:t xml:space="preserve">opłata cmentarna </w:t>
      </w:r>
      <w:r w:rsidRPr="00E26F46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 202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4</w:t>
      </w:r>
      <w:r w:rsidRPr="00E26F46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roku wyniosła 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7 650,98</w:t>
      </w:r>
      <w:r w:rsidRPr="00CD08F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</w:t>
      </w:r>
      <w:r w:rsidRPr="00E26F46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zł, a 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wysokość i ilość dokonanych wpłat </w:t>
      </w:r>
      <w:r w:rsidRPr="00E26F46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 poszczególn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ych</w:t>
      </w:r>
      <w:r w:rsidRPr="00E26F46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cmentarz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ach na terenie Gminy Stubno</w:t>
      </w:r>
      <w:r w:rsidRPr="00E26F46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</w:t>
      </w:r>
      <w:r w:rsidR="009A661A" w:rsidRPr="001D631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przedstawia </w:t>
      </w:r>
      <w:r w:rsidR="0005402B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poniższa tabela.</w:t>
      </w:r>
    </w:p>
    <w:p w:rsidR="009A661A" w:rsidRPr="0005402B" w:rsidRDefault="0005402B" w:rsidP="0005402B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</w:pPr>
      <w:r w:rsidRPr="0005402B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Tabela nr 6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Wysokość i ilość dokonanych wpłat dotyczących opłaty cmentarnej w poszczególnych cmentarzach na terenie Gminy Stubno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1"/>
        <w:gridCol w:w="4047"/>
        <w:gridCol w:w="2240"/>
        <w:gridCol w:w="2244"/>
      </w:tblGrid>
      <w:tr w:rsidR="009A661A" w:rsidRPr="001D6312" w:rsidTr="0005402B">
        <w:tc>
          <w:tcPr>
            <w:tcW w:w="531" w:type="dxa"/>
            <w:shd w:val="clear" w:color="auto" w:fill="5B9BD5" w:themeFill="accent1"/>
          </w:tcPr>
          <w:p w:rsidR="009A661A" w:rsidRPr="001D6312" w:rsidRDefault="009A661A" w:rsidP="00BE39CE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Lp.</w:t>
            </w:r>
          </w:p>
        </w:tc>
        <w:tc>
          <w:tcPr>
            <w:tcW w:w="4047" w:type="dxa"/>
            <w:shd w:val="clear" w:color="auto" w:fill="5B9BD5" w:themeFill="accent1"/>
          </w:tcPr>
          <w:p w:rsidR="009A661A" w:rsidRPr="001D6312" w:rsidRDefault="009A661A" w:rsidP="00BE39CE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Miejscowość</w:t>
            </w:r>
          </w:p>
        </w:tc>
        <w:tc>
          <w:tcPr>
            <w:tcW w:w="2240" w:type="dxa"/>
            <w:shd w:val="clear" w:color="auto" w:fill="5B9BD5" w:themeFill="accent1"/>
          </w:tcPr>
          <w:p w:rsidR="009A661A" w:rsidRPr="001D6312" w:rsidRDefault="009A661A" w:rsidP="00BE39CE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Wysokość wpłaty</w:t>
            </w:r>
          </w:p>
        </w:tc>
        <w:tc>
          <w:tcPr>
            <w:tcW w:w="2244" w:type="dxa"/>
            <w:shd w:val="clear" w:color="auto" w:fill="5B9BD5" w:themeFill="accent1"/>
          </w:tcPr>
          <w:p w:rsidR="009A661A" w:rsidRPr="001D6312" w:rsidRDefault="009A661A" w:rsidP="00BE39CE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Ilość dokonanych wpłat</w:t>
            </w:r>
          </w:p>
        </w:tc>
      </w:tr>
      <w:tr w:rsidR="009C48C8" w:rsidRPr="001D6312" w:rsidTr="0005402B">
        <w:tc>
          <w:tcPr>
            <w:tcW w:w="531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1.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Barycz</w:t>
            </w:r>
          </w:p>
        </w:tc>
        <w:tc>
          <w:tcPr>
            <w:tcW w:w="2240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0</w:t>
            </w:r>
          </w:p>
        </w:tc>
        <w:tc>
          <w:tcPr>
            <w:tcW w:w="2244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-</w:t>
            </w:r>
          </w:p>
        </w:tc>
      </w:tr>
      <w:tr w:rsidR="009C48C8" w:rsidRPr="001D6312" w:rsidTr="0005402B">
        <w:tc>
          <w:tcPr>
            <w:tcW w:w="531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2.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Hruszowice</w:t>
            </w:r>
          </w:p>
        </w:tc>
        <w:tc>
          <w:tcPr>
            <w:tcW w:w="2240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824,07</w:t>
            </w:r>
          </w:p>
        </w:tc>
        <w:tc>
          <w:tcPr>
            <w:tcW w:w="2244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14</w:t>
            </w:r>
          </w:p>
        </w:tc>
      </w:tr>
      <w:tr w:rsidR="009C48C8" w:rsidRPr="001D6312" w:rsidTr="0005402B">
        <w:tc>
          <w:tcPr>
            <w:tcW w:w="531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3.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2240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2 055,56</w:t>
            </w:r>
          </w:p>
        </w:tc>
        <w:tc>
          <w:tcPr>
            <w:tcW w:w="2244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27</w:t>
            </w:r>
          </w:p>
        </w:tc>
      </w:tr>
      <w:tr w:rsidR="009C48C8" w:rsidRPr="001D6312" w:rsidTr="0005402B">
        <w:tc>
          <w:tcPr>
            <w:tcW w:w="531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4.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2240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1 046,30</w:t>
            </w:r>
          </w:p>
        </w:tc>
        <w:tc>
          <w:tcPr>
            <w:tcW w:w="2244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12</w:t>
            </w:r>
          </w:p>
        </w:tc>
      </w:tr>
      <w:tr w:rsidR="009C48C8" w:rsidRPr="001D6312" w:rsidTr="0005402B">
        <w:tc>
          <w:tcPr>
            <w:tcW w:w="531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5.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</w:rPr>
              <w:t>Starzawa</w:t>
            </w:r>
          </w:p>
        </w:tc>
        <w:tc>
          <w:tcPr>
            <w:tcW w:w="2240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148,15</w:t>
            </w:r>
          </w:p>
        </w:tc>
        <w:tc>
          <w:tcPr>
            <w:tcW w:w="2244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1</w:t>
            </w:r>
          </w:p>
        </w:tc>
      </w:tr>
      <w:tr w:rsidR="009C48C8" w:rsidRPr="001D6312" w:rsidTr="0005402B">
        <w:tc>
          <w:tcPr>
            <w:tcW w:w="531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6.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</w:rPr>
              <w:t>Stubienko</w:t>
            </w:r>
          </w:p>
        </w:tc>
        <w:tc>
          <w:tcPr>
            <w:tcW w:w="2240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824,07</w:t>
            </w:r>
          </w:p>
        </w:tc>
        <w:tc>
          <w:tcPr>
            <w:tcW w:w="2244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9</w:t>
            </w:r>
          </w:p>
        </w:tc>
      </w:tr>
      <w:tr w:rsidR="009C48C8" w:rsidRPr="001D6312" w:rsidTr="0005402B">
        <w:tc>
          <w:tcPr>
            <w:tcW w:w="531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  <w:lang w:eastAsia="pl-PL" w:bidi="pl-PL"/>
              </w:rPr>
              <w:t>7.</w:t>
            </w:r>
          </w:p>
        </w:tc>
        <w:tc>
          <w:tcPr>
            <w:tcW w:w="4047" w:type="dxa"/>
            <w:shd w:val="clear" w:color="auto" w:fill="BDD6EE" w:themeFill="accent1" w:themeFillTint="66"/>
          </w:tcPr>
          <w:p w:rsidR="009C48C8" w:rsidRPr="001D6312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6312">
              <w:rPr>
                <w:rFonts w:ascii="Times New Roman" w:eastAsia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2240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 752,83</w:t>
            </w:r>
          </w:p>
        </w:tc>
        <w:tc>
          <w:tcPr>
            <w:tcW w:w="2244" w:type="dxa"/>
            <w:shd w:val="clear" w:color="auto" w:fill="BDD6EE" w:themeFill="accent1" w:themeFillTint="66"/>
          </w:tcPr>
          <w:p w:rsidR="009C48C8" w:rsidRPr="00753701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</w:pPr>
            <w:r w:rsidRPr="0075370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 w:bidi="pl-PL"/>
              </w:rPr>
              <w:t>30</w:t>
            </w:r>
          </w:p>
        </w:tc>
      </w:tr>
      <w:tr w:rsidR="009C48C8" w:rsidRPr="001D6312" w:rsidTr="0005402B">
        <w:tc>
          <w:tcPr>
            <w:tcW w:w="4578" w:type="dxa"/>
            <w:gridSpan w:val="2"/>
            <w:shd w:val="clear" w:color="auto" w:fill="5B9BD5" w:themeFill="accent1"/>
          </w:tcPr>
          <w:p w:rsidR="009C48C8" w:rsidRPr="001D6312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 w:rsidRPr="001D63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Ogółem:</w:t>
            </w:r>
          </w:p>
        </w:tc>
        <w:tc>
          <w:tcPr>
            <w:tcW w:w="2240" w:type="dxa"/>
            <w:shd w:val="clear" w:color="auto" w:fill="5B9BD5" w:themeFill="accent1"/>
          </w:tcPr>
          <w:p w:rsidR="009C48C8" w:rsidRPr="001D6312" w:rsidRDefault="009C48C8" w:rsidP="009C48C8">
            <w:pPr>
              <w:widowControl w:val="0"/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7 650,98</w:t>
            </w:r>
          </w:p>
        </w:tc>
        <w:tc>
          <w:tcPr>
            <w:tcW w:w="2244" w:type="dxa"/>
            <w:shd w:val="clear" w:color="auto" w:fill="5B9BD5" w:themeFill="accent1"/>
          </w:tcPr>
          <w:p w:rsidR="009C48C8" w:rsidRPr="00F30502" w:rsidRDefault="009C48C8" w:rsidP="009C48C8">
            <w:pPr>
              <w:widowControl w:val="0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 w:bidi="pl-PL"/>
              </w:rPr>
              <w:t>93</w:t>
            </w:r>
          </w:p>
        </w:tc>
      </w:tr>
    </w:tbl>
    <w:p w:rsidR="009A661A" w:rsidRPr="0005402B" w:rsidRDefault="0005402B" w:rsidP="000B40BA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i/>
          <w:szCs w:val="26"/>
          <w:lang w:eastAsia="pl-PL" w:bidi="pl-PL"/>
        </w:rPr>
      </w:pPr>
      <w:r w:rsidRPr="0005402B">
        <w:rPr>
          <w:rFonts w:ascii="Times New Roman" w:eastAsia="Times New Roman" w:hAnsi="Times New Roman" w:cs="Times New Roman"/>
          <w:i/>
          <w:szCs w:val="26"/>
          <w:lang w:eastAsia="pl-PL" w:bidi="pl-PL"/>
        </w:rPr>
        <w:t>Źródło: Opracowanie własne</w:t>
      </w:r>
    </w:p>
    <w:p w:rsidR="009A661A" w:rsidRDefault="009A661A" w:rsidP="000B40BA">
      <w:pPr>
        <w:widowControl w:val="0"/>
        <w:spacing w:after="120"/>
        <w:ind w:right="20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49751E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Skutki </w:t>
      </w:r>
      <w:r w:rsidR="0044548C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finansowe dla Gminy Stubno wskutek obniżenia górnych stawek podatków, </w:t>
      </w:r>
      <w:r w:rsidRPr="0049751E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udzielonych ulg </w:t>
      </w:r>
      <w:r w:rsidR="0044548C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i zwolnień, a także skutki wydanych decyzji o umorzeniu i rozłożeniu podatku na raty,</w:t>
      </w:r>
      <w:r w:rsidRPr="0049751E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przedstawia</w:t>
      </w:r>
      <w:r w:rsidR="0044548C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poniższa tabela.</w:t>
      </w:r>
    </w:p>
    <w:p w:rsidR="0044548C" w:rsidRPr="0044548C" w:rsidRDefault="0044548C" w:rsidP="0044548C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</w:pP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Tabela nr 7 Skutki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finansowe </w:t>
      </w: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obniżenia górnych stawek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podatku oraz udzielonych ulg i </w:t>
      </w: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zwolnień, a także skutki wydanych decyzji umarzających lub rozkładających podatek na raty według p</w:t>
      </w:r>
      <w:r w:rsidR="00F25C27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oszczególnych rodzajów podatków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555"/>
        <w:gridCol w:w="2793"/>
        <w:gridCol w:w="1701"/>
        <w:gridCol w:w="1729"/>
        <w:gridCol w:w="1159"/>
        <w:gridCol w:w="1125"/>
      </w:tblGrid>
      <w:tr w:rsidR="009A661A" w:rsidRPr="00C07276" w:rsidTr="009C48C8">
        <w:tc>
          <w:tcPr>
            <w:tcW w:w="555" w:type="dxa"/>
            <w:vMerge w:val="restart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2793" w:type="dxa"/>
            <w:vMerge w:val="restart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Rodzaj podatku</w:t>
            </w:r>
          </w:p>
        </w:tc>
        <w:tc>
          <w:tcPr>
            <w:tcW w:w="1701" w:type="dxa"/>
            <w:vMerge w:val="restart"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Skutki obniżenia górnych stawek</w:t>
            </w:r>
          </w:p>
        </w:tc>
        <w:tc>
          <w:tcPr>
            <w:tcW w:w="1729" w:type="dxa"/>
            <w:vMerge w:val="restart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Skutki udzielonych ulg      i zwolnień</w:t>
            </w:r>
          </w:p>
        </w:tc>
        <w:tc>
          <w:tcPr>
            <w:tcW w:w="2284" w:type="dxa"/>
            <w:gridSpan w:val="2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Skutki wydanych decyzji o:</w:t>
            </w:r>
          </w:p>
        </w:tc>
      </w:tr>
      <w:tr w:rsidR="009A661A" w:rsidRPr="00C07276" w:rsidTr="009C48C8">
        <w:trPr>
          <w:trHeight w:val="673"/>
        </w:trPr>
        <w:tc>
          <w:tcPr>
            <w:tcW w:w="555" w:type="dxa"/>
            <w:vMerge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3" w:type="dxa"/>
            <w:vMerge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5B9BD5" w:themeFill="accent1"/>
            <w:vAlign w:val="center"/>
          </w:tcPr>
          <w:p w:rsidR="009A661A" w:rsidRPr="002601BA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29" w:type="dxa"/>
            <w:vMerge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9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umorzeniu</w:t>
            </w:r>
          </w:p>
        </w:tc>
        <w:tc>
          <w:tcPr>
            <w:tcW w:w="1125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rozłożeniu na raty</w:t>
            </w:r>
          </w:p>
        </w:tc>
      </w:tr>
      <w:tr w:rsidR="009C48C8" w:rsidRPr="00C07276" w:rsidTr="009C48C8">
        <w:tc>
          <w:tcPr>
            <w:tcW w:w="555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793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Podatek od nieruchomości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393 842,89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383,00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C48C8" w:rsidRPr="00C07276" w:rsidTr="009C48C8">
        <w:tc>
          <w:tcPr>
            <w:tcW w:w="555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793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Podatek rolny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9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1 023,50</w:t>
            </w:r>
          </w:p>
        </w:tc>
        <w:tc>
          <w:tcPr>
            <w:tcW w:w="1125" w:type="dxa"/>
            <w:shd w:val="clear" w:color="auto" w:fill="BDD6EE" w:themeFill="accent1" w:themeFillTint="66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C48C8" w:rsidRPr="00C07276" w:rsidTr="009C48C8">
        <w:tc>
          <w:tcPr>
            <w:tcW w:w="555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793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Podatek od środków transportowych</w:t>
            </w:r>
          </w:p>
        </w:tc>
        <w:tc>
          <w:tcPr>
            <w:tcW w:w="1701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18 169,34</w:t>
            </w:r>
          </w:p>
        </w:tc>
        <w:tc>
          <w:tcPr>
            <w:tcW w:w="1729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C48C8" w:rsidRPr="00C07276" w:rsidTr="009C48C8">
        <w:tc>
          <w:tcPr>
            <w:tcW w:w="555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BDD6EE" w:themeFill="accent1" w:themeFillTint="66"/>
          </w:tcPr>
          <w:p w:rsidR="009C48C8" w:rsidRPr="002601BA" w:rsidRDefault="009C48C8" w:rsidP="009C48C8">
            <w:pPr>
              <w:ind w:right="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sz w:val="20"/>
                <w:szCs w:val="20"/>
              </w:rPr>
              <w:t>Opłaty za gospodarowanie odpadami komunalnymi</w:t>
            </w:r>
          </w:p>
        </w:tc>
        <w:tc>
          <w:tcPr>
            <w:tcW w:w="1701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29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25" w:type="dxa"/>
            <w:shd w:val="clear" w:color="auto" w:fill="BDD6EE" w:themeFill="accent1" w:themeFillTint="66"/>
            <w:vAlign w:val="bottom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583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C48C8" w:rsidRPr="00C07276" w:rsidTr="009C48C8">
        <w:tc>
          <w:tcPr>
            <w:tcW w:w="3348" w:type="dxa"/>
            <w:gridSpan w:val="2"/>
            <w:shd w:val="clear" w:color="auto" w:fill="5B9BD5" w:themeFill="accent1"/>
          </w:tcPr>
          <w:p w:rsidR="009C48C8" w:rsidRPr="002601B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601B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Ogółem:</w:t>
            </w:r>
          </w:p>
        </w:tc>
        <w:tc>
          <w:tcPr>
            <w:tcW w:w="1701" w:type="dxa"/>
            <w:shd w:val="clear" w:color="auto" w:fill="5B9BD5" w:themeFill="accent1"/>
          </w:tcPr>
          <w:p w:rsidR="009C48C8" w:rsidRPr="002601B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412 012,23</w:t>
            </w:r>
          </w:p>
        </w:tc>
        <w:tc>
          <w:tcPr>
            <w:tcW w:w="1729" w:type="dxa"/>
            <w:shd w:val="clear" w:color="auto" w:fill="5B9BD5" w:themeFill="accent1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159" w:type="dxa"/>
            <w:shd w:val="clear" w:color="auto" w:fill="5B9BD5" w:themeFill="accent1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1 406,50</w:t>
            </w:r>
          </w:p>
        </w:tc>
        <w:tc>
          <w:tcPr>
            <w:tcW w:w="1125" w:type="dxa"/>
            <w:shd w:val="clear" w:color="auto" w:fill="5B9BD5" w:themeFill="accent1"/>
          </w:tcPr>
          <w:p w:rsidR="009C48C8" w:rsidRPr="0088583A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:rsidR="009A661A" w:rsidRPr="0044548C" w:rsidRDefault="0044548C" w:rsidP="000B40BA">
      <w:pPr>
        <w:widowControl w:val="0"/>
        <w:spacing w:after="200"/>
        <w:ind w:right="20"/>
        <w:jc w:val="both"/>
        <w:rPr>
          <w:rFonts w:ascii="Times New Roman" w:eastAsia="Times New Roman" w:hAnsi="Times New Roman" w:cs="Times New Roman"/>
          <w:i/>
          <w:szCs w:val="26"/>
          <w:lang w:eastAsia="pl-PL" w:bidi="pl-PL"/>
        </w:rPr>
      </w:pPr>
      <w:r w:rsidRPr="0044548C">
        <w:rPr>
          <w:rFonts w:ascii="Times New Roman" w:eastAsia="Times New Roman" w:hAnsi="Times New Roman" w:cs="Times New Roman"/>
          <w:i/>
          <w:szCs w:val="26"/>
          <w:lang w:eastAsia="pl-PL" w:bidi="pl-PL"/>
        </w:rPr>
        <w:t>Źródło: Opracowanie własne</w:t>
      </w:r>
    </w:p>
    <w:p w:rsidR="009A661A" w:rsidRDefault="009A661A" w:rsidP="000B40BA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C07276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ab/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Na mocy przepisów ustawy z dnia 13 września 1996 r. o utrzymaniu czystości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i </w:t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porządku w gminach, Gmina Stubno ma obowiązek pobierania od mieszkańców opłat za </w:t>
      </w:r>
      <w:r w:rsidR="009C48C8" w:rsidRPr="0014228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gospodarowanie odpadami komunalnymi. Wybór metody ustalenia opłaty oraz jej wysokość regulowała w 2024 roku Uchwała Nr LIX/381/2023 z dnia 18.12.2023 r. </w:t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Wysokość wpływów z tego tytułu w 2024 roku wyniosła 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780 033,46</w:t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zł. Zaległości w </w:t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płatnościach na koniec 2024 roku wyniosł</w:t>
      </w:r>
      <w:r w:rsidR="009C48C8" w:rsidRPr="0022025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y 92 414,04 zł. </w:t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Szczegółowe zestawienie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</w:t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lastRenderedPageBreak/>
        <w:t>z</w:t>
      </w:r>
      <w:r w:rsid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 </w:t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podziałem na poszczególne miejscowości przedstawia poniższa tabela.</w:t>
      </w:r>
    </w:p>
    <w:p w:rsidR="0044548C" w:rsidRPr="0044548C" w:rsidRDefault="0044548C" w:rsidP="000B40BA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6"/>
          <w:lang w:eastAsia="pl-PL" w:bidi="pl-PL"/>
        </w:rPr>
      </w:pP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Tabela nr 8 Dane dotyczące złożonych deklaracji o wysokości opłaty za gospodarowanie odpadami komunalnymi w poszczególnych miejscowościach Gminy Stubno oraz działań w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 </w:t>
      </w: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zakresie egzekucji opłaty za gospodarowanie odpadami komunalnymi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1469"/>
        <w:gridCol w:w="1393"/>
        <w:gridCol w:w="1736"/>
        <w:gridCol w:w="1405"/>
        <w:gridCol w:w="1514"/>
        <w:gridCol w:w="1545"/>
      </w:tblGrid>
      <w:tr w:rsidR="009A661A" w:rsidRPr="00C07276" w:rsidTr="005F2331">
        <w:tc>
          <w:tcPr>
            <w:tcW w:w="1469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Miejscowość</w:t>
            </w:r>
          </w:p>
        </w:tc>
        <w:tc>
          <w:tcPr>
            <w:tcW w:w="1393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 złożonych deklaracji</w:t>
            </w:r>
          </w:p>
        </w:tc>
        <w:tc>
          <w:tcPr>
            <w:tcW w:w="1736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 zadeklarowanych osób</w:t>
            </w:r>
          </w:p>
        </w:tc>
        <w:tc>
          <w:tcPr>
            <w:tcW w:w="1405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Zaległości </w:t>
            </w:r>
          </w:p>
          <w:p w:rsidR="009A661A" w:rsidRPr="00625CE4" w:rsidRDefault="009A661A" w:rsidP="0044548C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wg stanu na dzień 31.12.202</w:t>
            </w:r>
            <w:r w:rsidR="0044548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r.</w:t>
            </w:r>
          </w:p>
        </w:tc>
        <w:tc>
          <w:tcPr>
            <w:tcW w:w="1514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 wystawionych upomnień</w:t>
            </w:r>
          </w:p>
        </w:tc>
        <w:tc>
          <w:tcPr>
            <w:tcW w:w="1545" w:type="dxa"/>
            <w:shd w:val="clear" w:color="auto" w:fill="5B9BD5" w:themeFill="accent1"/>
            <w:vAlign w:val="center"/>
          </w:tcPr>
          <w:p w:rsidR="009A661A" w:rsidRPr="00625CE4" w:rsidRDefault="009A661A" w:rsidP="00BE39CE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 wystawionych tytułów wykonawczych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Barycz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36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149 (-2)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1 221,00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Chałupki </w:t>
            </w:r>
            <w:proofErr w:type="spellStart"/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1393" w:type="dxa"/>
            <w:shd w:val="clear" w:color="auto" w:fill="BDD6EE" w:themeFill="accent1" w:themeFillTint="66"/>
            <w:vAlign w:val="center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36" w:type="dxa"/>
            <w:shd w:val="clear" w:color="auto" w:fill="BDD6EE" w:themeFill="accent1" w:themeFillTint="66"/>
            <w:vAlign w:val="center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 (0)</w:t>
            </w:r>
          </w:p>
        </w:tc>
        <w:tc>
          <w:tcPr>
            <w:tcW w:w="1405" w:type="dxa"/>
            <w:shd w:val="clear" w:color="auto" w:fill="BDD6EE" w:themeFill="accent1" w:themeFillTint="66"/>
            <w:vAlign w:val="center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5 596,54</w:t>
            </w:r>
          </w:p>
        </w:tc>
        <w:tc>
          <w:tcPr>
            <w:tcW w:w="1514" w:type="dxa"/>
            <w:shd w:val="clear" w:color="auto" w:fill="BDD6EE" w:themeFill="accent1" w:themeFillTint="66"/>
            <w:vAlign w:val="center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5" w:type="dxa"/>
            <w:shd w:val="clear" w:color="auto" w:fill="BDD6EE" w:themeFill="accent1" w:themeFillTint="66"/>
            <w:vAlign w:val="center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Hruszowice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78</w:t>
            </w:r>
          </w:p>
        </w:tc>
        <w:tc>
          <w:tcPr>
            <w:tcW w:w="1736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202 (+2)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11 051,50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Kalników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1736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752 (-21)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20 957,84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Nakło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135</w:t>
            </w:r>
          </w:p>
        </w:tc>
        <w:tc>
          <w:tcPr>
            <w:tcW w:w="1736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426 (+20)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8 561,06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Starzawa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36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101 (-5)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8 211,72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Stubienko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69</w:t>
            </w:r>
          </w:p>
        </w:tc>
        <w:tc>
          <w:tcPr>
            <w:tcW w:w="1736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188 (+1)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4 291,00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BDD6EE" w:themeFill="accent1" w:themeFillTint="66"/>
          </w:tcPr>
          <w:p w:rsidR="009C48C8" w:rsidRPr="00625CE4" w:rsidRDefault="009C48C8" w:rsidP="009C48C8">
            <w:pPr>
              <w:ind w:righ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sz w:val="20"/>
                <w:szCs w:val="20"/>
              </w:rPr>
              <w:t>Stubno</w:t>
            </w:r>
          </w:p>
        </w:tc>
        <w:tc>
          <w:tcPr>
            <w:tcW w:w="1393" w:type="dxa"/>
            <w:shd w:val="clear" w:color="auto" w:fill="BDD6EE" w:themeFill="accent1" w:themeFillTint="66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336</w:t>
            </w:r>
          </w:p>
        </w:tc>
        <w:tc>
          <w:tcPr>
            <w:tcW w:w="1736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927 (-26)</w:t>
            </w:r>
          </w:p>
        </w:tc>
        <w:tc>
          <w:tcPr>
            <w:tcW w:w="140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32 523,38</w:t>
            </w:r>
          </w:p>
        </w:tc>
        <w:tc>
          <w:tcPr>
            <w:tcW w:w="1514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545" w:type="dxa"/>
            <w:shd w:val="clear" w:color="auto" w:fill="BDD6EE" w:themeFill="accent1" w:themeFillTint="66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</w:tr>
      <w:tr w:rsidR="009C48C8" w:rsidRPr="00C07276" w:rsidTr="005F2331">
        <w:tc>
          <w:tcPr>
            <w:tcW w:w="1469" w:type="dxa"/>
            <w:shd w:val="clear" w:color="auto" w:fill="5B9BD5" w:themeFill="accent1"/>
          </w:tcPr>
          <w:p w:rsidR="009C48C8" w:rsidRPr="00625CE4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25C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1393" w:type="dxa"/>
            <w:shd w:val="clear" w:color="auto" w:fill="5B9BD5" w:themeFill="accent1"/>
          </w:tcPr>
          <w:p w:rsidR="009C48C8" w:rsidRPr="0022025F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2025F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997</w:t>
            </w:r>
          </w:p>
        </w:tc>
        <w:tc>
          <w:tcPr>
            <w:tcW w:w="1736" w:type="dxa"/>
            <w:shd w:val="clear" w:color="auto" w:fill="5B9BD5" w:themeFill="accent1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2 771 (-31)</w:t>
            </w:r>
          </w:p>
        </w:tc>
        <w:tc>
          <w:tcPr>
            <w:tcW w:w="1405" w:type="dxa"/>
            <w:shd w:val="clear" w:color="auto" w:fill="5B9BD5" w:themeFill="accent1"/>
          </w:tcPr>
          <w:p w:rsidR="009C48C8" w:rsidRPr="00FB56BD" w:rsidRDefault="009C48C8" w:rsidP="009C48C8">
            <w:pPr>
              <w:ind w:right="20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92 414,04</w:t>
            </w:r>
          </w:p>
        </w:tc>
        <w:tc>
          <w:tcPr>
            <w:tcW w:w="1514" w:type="dxa"/>
            <w:shd w:val="clear" w:color="auto" w:fill="5B9BD5" w:themeFill="accent1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150</w:t>
            </w:r>
          </w:p>
        </w:tc>
        <w:tc>
          <w:tcPr>
            <w:tcW w:w="1545" w:type="dxa"/>
            <w:shd w:val="clear" w:color="auto" w:fill="5B9BD5" w:themeFill="accent1"/>
          </w:tcPr>
          <w:p w:rsidR="009C48C8" w:rsidRPr="00FB56BD" w:rsidRDefault="009C48C8" w:rsidP="009C48C8">
            <w:pPr>
              <w:ind w:right="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B56BD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35</w:t>
            </w:r>
          </w:p>
        </w:tc>
      </w:tr>
    </w:tbl>
    <w:p w:rsidR="009A661A" w:rsidRPr="0044548C" w:rsidRDefault="0044548C" w:rsidP="00A9381F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i/>
          <w:szCs w:val="16"/>
          <w:lang w:eastAsia="pl-PL" w:bidi="pl-PL"/>
        </w:rPr>
      </w:pPr>
      <w:r w:rsidRPr="0044548C">
        <w:rPr>
          <w:rFonts w:ascii="Times New Roman" w:eastAsia="Times New Roman" w:hAnsi="Times New Roman" w:cs="Times New Roman"/>
          <w:i/>
          <w:szCs w:val="16"/>
          <w:lang w:eastAsia="pl-PL" w:bidi="pl-PL"/>
        </w:rPr>
        <w:t>Źródło: Opracowanie własne</w:t>
      </w:r>
    </w:p>
    <w:p w:rsidR="005F2331" w:rsidRPr="000B40BA" w:rsidRDefault="009C48C8" w:rsidP="009C48C8">
      <w:pPr>
        <w:widowControl w:val="0"/>
        <w:spacing w:after="240"/>
        <w:ind w:right="20"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Dochody uzyskane z opłat za wywóz odpadów komunalnych powinny w całości zabezpieczać związane z nimi koszty. Na wydatki związane z gospodarką odpadami przeznaczono kwotę 609 649,02 zł. Różnica wyniosła (+) 170 384,44 zł.</w:t>
      </w:r>
    </w:p>
    <w:p w:rsidR="009C48C8" w:rsidRPr="00F30502" w:rsidRDefault="005F2331" w:rsidP="009C48C8">
      <w:pPr>
        <w:widowControl w:val="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9E782C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ab/>
      </w:r>
      <w:r w:rsidR="009C48C8"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Dochody majątkowe uzyskane w 2024 roku przez Gminę Stubno wyniosły 24 443 668,97 zł i pochodziły z następujących źródeł:</w:t>
      </w:r>
    </w:p>
    <w:p w:rsid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dotacja celowa na realizację programu </w:t>
      </w:r>
      <w:r w:rsidRPr="00C067D4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„Modernizacja istniejącej sieci wodociągowej na osiedlu w Nakle oraz miejscowości Stubno”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64 051,99 zł</w:t>
      </w:r>
    </w:p>
    <w:p w:rsid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F3050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sprzedaż drewna – 7 105,68 zł,</w:t>
      </w:r>
    </w:p>
    <w:p w:rsid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dofinansowanie z Programu </w:t>
      </w:r>
      <w:r w:rsidRPr="00086D11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Rządowego Funduszu Polski Ład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:</w:t>
      </w:r>
    </w:p>
    <w:p w:rsidR="009C48C8" w:rsidRDefault="009C48C8" w:rsidP="00C0167B">
      <w:pPr>
        <w:pStyle w:val="Akapitzlist"/>
        <w:widowControl w:val="0"/>
        <w:numPr>
          <w:ilvl w:val="0"/>
          <w:numId w:val="4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086D1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przebudowa dróg na terenie gminy Stubno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6 758 247,00 zł,</w:t>
      </w:r>
    </w:p>
    <w:p w:rsidR="009C48C8" w:rsidRDefault="009C48C8" w:rsidP="00C0167B">
      <w:pPr>
        <w:pStyle w:val="Akapitzlist"/>
        <w:widowControl w:val="0"/>
        <w:numPr>
          <w:ilvl w:val="0"/>
          <w:numId w:val="4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086D1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przebudowa dróg na terenie gminy Stubno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– 2 799 000,00 zł,</w:t>
      </w:r>
    </w:p>
    <w:p w:rsidR="009C48C8" w:rsidRDefault="009C48C8" w:rsidP="00C0167B">
      <w:pPr>
        <w:pStyle w:val="Akapitzlist"/>
        <w:widowControl w:val="0"/>
        <w:numPr>
          <w:ilvl w:val="0"/>
          <w:numId w:val="4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w</w:t>
      </w:r>
      <w:r w:rsidRPr="006E6C4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ymiana oświetlenia drogowego na oprawy LED w miejscowościach na terenie gminy Stubno 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– 360 423,00 zł,</w:t>
      </w:r>
    </w:p>
    <w:p w:rsidR="009C48C8" w:rsidRDefault="009C48C8" w:rsidP="00C0167B">
      <w:pPr>
        <w:pStyle w:val="Akapitzlist"/>
        <w:widowControl w:val="0"/>
        <w:numPr>
          <w:ilvl w:val="0"/>
          <w:numId w:val="4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6E6C4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konserwacja i pielęgnacja cmentarzy zabytkowych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144 997,00 zł,</w:t>
      </w:r>
    </w:p>
    <w:p w:rsidR="009C48C8" w:rsidRPr="00086D11" w:rsidRDefault="009C48C8" w:rsidP="00C0167B">
      <w:pPr>
        <w:pStyle w:val="Akapitzlist"/>
        <w:widowControl w:val="0"/>
        <w:numPr>
          <w:ilvl w:val="0"/>
          <w:numId w:val="45"/>
        </w:num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6E6C4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budowa i przebudowa boisk sportowych na terenie Gminy Stubno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2 534 220,00 zł,</w:t>
      </w:r>
    </w:p>
    <w:p w:rsid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086D11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dofinansowanie z Rządowego Funduszu Rozwoju Dróg na realizację zadania „</w:t>
      </w:r>
      <w:r w:rsidRPr="00086D1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Rozbudowa drogi wewnętrznej Nakło - Chałupki </w:t>
      </w:r>
      <w:proofErr w:type="spellStart"/>
      <w:r w:rsidRPr="00086D1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Dusowskie</w:t>
      </w:r>
      <w:proofErr w:type="spellEnd"/>
      <w:r w:rsidRPr="00086D1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 0+005,00 - 5+511,64”</w:t>
      </w:r>
      <w:r w:rsidRPr="00086D11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7 667 527,00 zł,</w:t>
      </w:r>
    </w:p>
    <w:p w:rsidR="009C48C8" w:rsidRPr="005D3889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pomoc finansowa Powiatu Przemyskiego w realizacji zadania </w:t>
      </w:r>
      <w:r w:rsidRPr="005D3889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„Rozbudowa drogi wewnętrznej Nakło - Chałupki </w:t>
      </w:r>
      <w:proofErr w:type="spellStart"/>
      <w:r w:rsidRPr="005D3889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Dusowskie</w:t>
      </w:r>
      <w:proofErr w:type="spellEnd"/>
      <w:r w:rsidRPr="005D3889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 0+005,00 - 5+511,64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”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2 717 579,00 zł,</w:t>
      </w:r>
    </w:p>
    <w:p w:rsidR="009C48C8" w:rsidRPr="00D638A3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D638A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dotacja celowa otrzymana z samorządu województwa na inwestycje i zakupy inwestycyjne: </w:t>
      </w:r>
      <w:r w:rsidRPr="00D638A3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modernizacja drogi dojazdowej do gruntów rolnych w obrębie Stubienko, dz. o nr </w:t>
      </w:r>
      <w:proofErr w:type="spellStart"/>
      <w:r w:rsidRPr="00D638A3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ewid</w:t>
      </w:r>
      <w:proofErr w:type="spellEnd"/>
      <w:r w:rsidRPr="00D638A3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. 211/1, 210 </w:t>
      </w:r>
      <w:r w:rsidRPr="00D638A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– 110 000,00 zł,</w:t>
      </w:r>
    </w:p>
    <w:p w:rsid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D638A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dopłata do wydzielonych gruntów w związku ze scaleniem gruntów wsi Kalników – 605 972,00 zł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,</w:t>
      </w:r>
    </w:p>
    <w:p w:rsid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dotacja celowa na realizację zadania „</w:t>
      </w:r>
      <w:r w:rsidRPr="00D638A3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Zakup pojazdu lekkiego wraz</w:t>
      </w:r>
      <w:r w:rsidR="00BA5F7B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 xml:space="preserve"> </w:t>
      </w:r>
      <w:r w:rsidRPr="00D638A3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lastRenderedPageBreak/>
        <w:t>z</w:t>
      </w:r>
      <w:r w:rsidR="00BA5F7B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 </w:t>
      </w:r>
      <w:r w:rsidRPr="00D638A3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wyposażeniem do prowadzenia akcji ratowniczych i usuwania skutków zjawisk katastrofalnych lub awarii przez OSP Stubno”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– 244 360,00 zł,</w:t>
      </w:r>
    </w:p>
    <w:p w:rsidR="009C48C8" w:rsidRPr="006E6C41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dotacja celowa z budżetu wojewody w celu pokrycia części wydatków poniesionych z budżetu na realizacje zadań w ramach funduszu sołeckiego – 105 469,08 zł</w:t>
      </w:r>
    </w:p>
    <w:p w:rsidR="009C48C8" w:rsidRPr="006E6C41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6E6C41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dotacja celowa na realizację programu </w:t>
      </w:r>
      <w:r w:rsidRPr="006E6C41">
        <w:rPr>
          <w:rFonts w:ascii="Times New Roman" w:eastAsia="Times New Roman" w:hAnsi="Times New Roman" w:cs="Times New Roman"/>
          <w:i/>
          <w:sz w:val="26"/>
          <w:szCs w:val="26"/>
          <w:lang w:eastAsia="pl-PL" w:bidi="pl-PL"/>
        </w:rPr>
        <w:t>„Energia odnawialna dla Gminy Żurawica, Przemyśl, Stubno” –</w:t>
      </w:r>
      <w:r w:rsidRPr="006E6C41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262 815,51 zł,</w:t>
      </w:r>
    </w:p>
    <w:p w:rsidR="009C48C8" w:rsidRPr="006E6C41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pl-PL" w:bidi="pl-PL"/>
        </w:rPr>
      </w:pPr>
      <w:r w:rsidRPr="006E6C41">
        <w:rPr>
          <w:rFonts w:ascii="Times New Roman" w:hAnsi="Times New Roman" w:cs="Times New Roman"/>
          <w:sz w:val="26"/>
          <w:szCs w:val="26"/>
        </w:rPr>
        <w:t>wkład własny mieszkańców w realizację projektu</w:t>
      </w:r>
      <w:r w:rsidRPr="006E6C41">
        <w:rPr>
          <w:rFonts w:ascii="Times New Roman" w:hAnsi="Times New Roman" w:cs="Times New Roman"/>
          <w:i/>
          <w:sz w:val="26"/>
          <w:szCs w:val="26"/>
        </w:rPr>
        <w:t xml:space="preserve"> „Energia odnawialna dla Gminy Żurawica, Przemyśl, Stubno”</w:t>
      </w:r>
      <w:r w:rsidRPr="006E6C41">
        <w:rPr>
          <w:rFonts w:ascii="Times New Roman" w:hAnsi="Times New Roman" w:cs="Times New Roman"/>
          <w:sz w:val="26"/>
          <w:szCs w:val="26"/>
        </w:rPr>
        <w:t xml:space="preserve"> – 661,71 zł</w:t>
      </w:r>
      <w:r w:rsidRPr="006E6C41">
        <w:rPr>
          <w:rFonts w:ascii="Times New Roman" w:hAnsi="Times New Roman" w:cs="Times New Roman"/>
          <w:sz w:val="26"/>
          <w:szCs w:val="26"/>
          <w:u w:val="single"/>
        </w:rPr>
        <w:t>,</w:t>
      </w:r>
    </w:p>
    <w:p w:rsid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6E6C41">
        <w:rPr>
          <w:rFonts w:ascii="Times New Roman" w:hAnsi="Times New Roman" w:cs="Times New Roman"/>
          <w:sz w:val="26"/>
          <w:szCs w:val="26"/>
        </w:rPr>
        <w:t xml:space="preserve">dofinansowanie Programu  </w:t>
      </w:r>
      <w:r w:rsidRPr="006E6C41">
        <w:rPr>
          <w:rFonts w:ascii="Times New Roman" w:hAnsi="Times New Roman" w:cs="Times New Roman"/>
          <w:i/>
          <w:sz w:val="26"/>
          <w:szCs w:val="26"/>
        </w:rPr>
        <w:t>„Ciepłe Mieszkanie”</w:t>
      </w:r>
      <w:r w:rsidRPr="006E6C41">
        <w:rPr>
          <w:rFonts w:ascii="Times New Roman" w:hAnsi="Times New Roman" w:cs="Times New Roman"/>
          <w:sz w:val="26"/>
          <w:szCs w:val="26"/>
        </w:rPr>
        <w:t xml:space="preserve"> – 31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6C41">
        <w:rPr>
          <w:rFonts w:ascii="Times New Roman" w:hAnsi="Times New Roman" w:cs="Times New Roman"/>
          <w:sz w:val="26"/>
          <w:szCs w:val="26"/>
        </w:rPr>
        <w:t>240,00 zł,</w:t>
      </w:r>
    </w:p>
    <w:p w:rsidR="008E46F4" w:rsidRPr="009C48C8" w:rsidRDefault="009C48C8" w:rsidP="00C0167B">
      <w:pPr>
        <w:widowControl w:val="0"/>
        <w:numPr>
          <w:ilvl w:val="0"/>
          <w:numId w:val="8"/>
        </w:numPr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9C48C8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dotacja otrzymana z budżetu państwa na finansowanie zadań inwestycyjnych obiektów zabytkowych (wykonanie prac remontowo-konserwatorskich przy głównej bramie dojazdowej południowo-zachodniej, bramie bocznej zachodniej i furtce zachodniej przy zespole dworsko-parkowym w Stubnie) – 30 000,00 zł.</w:t>
      </w:r>
      <w:r w:rsidR="0011187C" w:rsidRPr="009C48C8">
        <w:rPr>
          <w:rFonts w:ascii="Times New Roman" w:hAnsi="Times New Roman" w:cs="Times New Roman"/>
          <w:sz w:val="26"/>
          <w:szCs w:val="26"/>
        </w:rPr>
        <w:br w:type="page"/>
      </w:r>
    </w:p>
    <w:p w:rsidR="0085440E" w:rsidRPr="000624FD" w:rsidRDefault="008E46F4" w:rsidP="000624FD">
      <w:pPr>
        <w:widowControl w:val="0"/>
        <w:numPr>
          <w:ilvl w:val="1"/>
          <w:numId w:val="2"/>
        </w:numPr>
        <w:spacing w:after="120" w:line="259" w:lineRule="auto"/>
        <w:ind w:left="709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</w:pPr>
      <w:r w:rsidRPr="00BE39CE">
        <w:rPr>
          <w:rFonts w:ascii="Times New Roman" w:hAnsi="Times New Roman"/>
          <w:b/>
          <w:sz w:val="26"/>
        </w:rPr>
        <w:lastRenderedPageBreak/>
        <w:t>Wydatki budżetu Gminy Stubno</w:t>
      </w:r>
    </w:p>
    <w:p w:rsidR="0085440E" w:rsidRPr="000624FD" w:rsidRDefault="0085440E" w:rsidP="000624FD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  <w:u w:val="single"/>
          <w:lang w:eastAsia="pl-PL" w:bidi="pl-PL"/>
        </w:rPr>
      </w:pPr>
      <w:r w:rsidRPr="000624FD">
        <w:rPr>
          <w:rFonts w:ascii="Times New Roman" w:hAnsi="Times New Roman"/>
          <w:sz w:val="26"/>
          <w:szCs w:val="26"/>
          <w:lang w:eastAsia="pl-PL" w:bidi="pl-PL"/>
        </w:rPr>
        <w:t>W ogólnej kwocie 49 310 249,98 zł środków wydatkowanych w 2024 roku z budżetu Gminy Stubno</w:t>
      </w:r>
      <w:r w:rsidRPr="000624FD">
        <w:rPr>
          <w:rFonts w:ascii="Times New Roman" w:hAnsi="Times New Roman"/>
          <w:sz w:val="26"/>
          <w:szCs w:val="26"/>
          <w:u w:val="single"/>
          <w:lang w:eastAsia="pl-PL" w:bidi="pl-PL"/>
        </w:rPr>
        <w:t>,</w:t>
      </w:r>
      <w:r w:rsidRPr="000624FD">
        <w:rPr>
          <w:rFonts w:ascii="Times New Roman" w:hAnsi="Times New Roman"/>
          <w:sz w:val="26"/>
          <w:szCs w:val="26"/>
          <w:lang w:eastAsia="pl-PL" w:bidi="pl-PL"/>
        </w:rPr>
        <w:t xml:space="preserve"> wydatki bieżące stanowiły 20 778 971,55 zł, tj. 42,14 % kwoty ogólnej.</w:t>
      </w:r>
    </w:p>
    <w:p w:rsidR="0085440E" w:rsidRPr="00D71B60" w:rsidRDefault="0085440E" w:rsidP="0085440E">
      <w:pPr>
        <w:widowControl w:val="0"/>
        <w:ind w:left="20"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D71B60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ab/>
      </w:r>
      <w:r w:rsidRPr="00601D8C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Wśród nich najwięcej środków finansowych, bo 6 704 994,23, czyli 32,27% wydatków bieżących przeznaczonych było na zadania z zakresu kosztów utrzymania szkół podstawowych, przedszkola, dowozu uczniów, środki na pokrycie kosztów pobytu dzieci z Gminy Stubno w przedszkolach na terenie innych gmin. Otrzymana subwencja oświatowa, dotacja na zadania w zakresie wychowania przedszkolnego, dotacja na wyposażenie szkół w podręczniki wyniosły 5 573 202,20 zł, czyli zabezpieczyły poniesione wydatki w 83,12%. Pozostała kwota 1 131 792,03 zł, pochodzi z budżetu gminy.</w:t>
      </w:r>
    </w:p>
    <w:p w:rsidR="0085440E" w:rsidRPr="00D71B60" w:rsidRDefault="0085440E" w:rsidP="0085440E">
      <w:pPr>
        <w:widowControl w:val="0"/>
        <w:ind w:right="20" w:firstLine="70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601D8C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Drugą grupą wydatków bieżących są koszty przeznaczone na zadania z zakresu pomocy społecznej i świadczenia dla rodzin o charakterze socjalnym i w 2024 roku wynosiła: </w:t>
      </w:r>
      <w:r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5 788 251,75</w:t>
      </w:r>
      <w:r w:rsidRPr="00601D8C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zł, co stanowi </w:t>
      </w:r>
      <w:r w:rsidRPr="007537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27,86 % ogółu </w:t>
      </w:r>
      <w:r w:rsidR="00BA5F7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wydatków bieżących gminy. </w:t>
      </w:r>
      <w:r w:rsidRPr="007537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Większość środków na te świadczenia pochodziła z otrzymanych dotacji. Udział środków własnych gminy wyniósł 743 984,47 zł, czyli 12,85% środków na świadczenia socjalne i 3,58% wydatków bieżących gminy ogółem.</w:t>
      </w:r>
    </w:p>
    <w:p w:rsidR="0085440E" w:rsidRPr="000A20E5" w:rsidRDefault="0085440E" w:rsidP="0085440E">
      <w:pPr>
        <w:widowControl w:val="0"/>
        <w:ind w:left="20" w:right="20" w:firstLine="68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pl-PL" w:bidi="pl-PL"/>
        </w:rPr>
      </w:pP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Kolejną grupą znaczących wydatków są wydatki poniesione na administrację publiczną. Kwota 3 222 338,31 zł stanowi 15,51% ogółu wydatków bieżących gminy. Wydatki te obejmują koszty utrzymania Urzędu Gminy, koszty działalności Rady Gminy i obsługi posiedzeń, wykonywanie zadań z zakresu administracji rządowej</w:t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pl-PL" w:bidi="pl-PL"/>
        </w:rPr>
        <w:t xml:space="preserve"> </w:t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zleconych gminie m.in. ewidencji ludności, dowodów osobistych, USC, kwalifikacji wojskowej  i obrony cywilnej.</w:t>
      </w:r>
    </w:p>
    <w:p w:rsidR="0085440E" w:rsidRPr="00D71B60" w:rsidRDefault="0085440E" w:rsidP="0085440E">
      <w:pPr>
        <w:widowControl w:val="0"/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D71B60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ab/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Wydatki na utrzymanie Gminnego Zakładu Komunalnego w Stubnie w 2024 roku wyniosły 1 215 571,08 zł, czyli 5,85 % wydatków bieżących gminy. Główne wydatki stanowiły wynagrodzenia wraz z pochodnymi, zakup energii elektrycznej, opłaty i koszty bieżącego utrzymania ujęć wody i stacji oczyszczania ścieków. Wpływy</w:t>
      </w:r>
      <w:r w:rsidR="00BA5F7B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pl-PL" w:bidi="pl-PL"/>
        </w:rPr>
        <w:t xml:space="preserve"> </w:t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 usług za dostarczoną wodę i odprowadzone ścieki wyniosły 861 893,86 zł.</w:t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pl-PL" w:bidi="pl-PL"/>
        </w:rPr>
        <w:t xml:space="preserve"> </w:t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Działalność GZK dofinansowano więc kwotą 353 677,22 zł.</w:t>
      </w:r>
    </w:p>
    <w:p w:rsidR="0085440E" w:rsidRPr="00D71B60" w:rsidRDefault="0085440E" w:rsidP="0085440E">
      <w:pPr>
        <w:widowControl w:val="0"/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D71B60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ab/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Wydatki związane z systemem gospodarki odpadami komunalnymi wynosiły 609 649,02 zł czyli 2,93% wydatków bieżących gminy. Podstawowy wydatek w tej grupie stanowią koszty wywozu odpadów komunalnych – 540 440,07 zł, czyli 88,65%.</w:t>
      </w:r>
    </w:p>
    <w:p w:rsidR="0085440E" w:rsidRPr="00D71B60" w:rsidRDefault="0085440E" w:rsidP="0085440E">
      <w:pPr>
        <w:widowControl w:val="0"/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D71B60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ab/>
      </w: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Pozostałe wydatki dotyczyły m.in.:</w:t>
      </w:r>
    </w:p>
    <w:p w:rsidR="0085440E" w:rsidRPr="000A20E5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utrzymania rowów melioracyjnych, składek na izby rolnicze i zwrotu podatku akcyzowego zawartego w cenie oleju napędowego dla rolników – 902 092,95 zł;</w:t>
      </w:r>
    </w:p>
    <w:p w:rsidR="0085440E" w:rsidRPr="000A20E5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utrzymanie lasu gminnego – 711,12 zł;</w:t>
      </w:r>
    </w:p>
    <w:p w:rsidR="0085440E" w:rsidRPr="000A20E5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dofinansowania do przewozów autobusowych o charakterze użyteczności publicznej, bieżących remontów dróg gminnych i dojazdowych do gruntów rolnych oraz wydatków na funkcjonowanie przystanków komunikacyjnych – 198 976,09 zł;</w:t>
      </w:r>
    </w:p>
    <w:p w:rsidR="0085440E" w:rsidRPr="000A20E5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utrzymania nieruchomości, budynków użyteczności publicznej i mieszkań – 241 846,23 zł;</w:t>
      </w:r>
    </w:p>
    <w:p w:rsidR="0085440E" w:rsidRPr="000A20E5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0A20E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koszty sporządzenia miejscowego planu zagospodarowania przestrzennego oraz utrzymania cmentarzy gminnych – 53 081,00 zł;</w:t>
      </w:r>
    </w:p>
    <w:p w:rsidR="0085440E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417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lastRenderedPageBreak/>
        <w:t>środków pochodzących z dotacji na aktualizację spisu wyborców, przeprowadzenie wyborów do rad gmin, wójtów oraz wyborów do Parlamentu Europejskiego – 128 773,00 zł;</w:t>
      </w:r>
    </w:p>
    <w:p w:rsidR="0085440E" w:rsidRPr="004173BF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środki pochodzące z dotacji na przeprowadzenie ćwiczeń obronnych – 1 200,00 zł;</w:t>
      </w:r>
    </w:p>
    <w:p w:rsidR="0085440E" w:rsidRPr="004173BF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417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utrzymania Ochotniczych Straży Pożarnych i zarządzanie kryzysowe – 151 464,65 zł;</w:t>
      </w:r>
    </w:p>
    <w:p w:rsidR="0085440E" w:rsidRPr="004173BF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417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środków przeznaczonych na profilaktykę i przeciwdziałanie alkoholizmowi</w:t>
      </w:r>
      <w:r w:rsidR="005E189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i </w:t>
      </w:r>
      <w:r w:rsidRPr="004173BF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narkomanii – 74 445,30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wypłaty świadczeń osobom wykonującym prace społecznie użyteczne (4 osoby) oraz uczestniczących w warsztatach organizowanych w ramach CIS (10 osób) – 25 542,72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wypłaty stypendiów – 15 000,00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wydatków związanych z oczyszczaniem wsi, utrzymaniem zieleni – 9 190,08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utrzymanie punktu informacyjnego „Czyste powietrze” – 20 714,49 zł,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oświetlenia ulicznego – 155 264,97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zakupu drzewek i krzewów – 5 200,00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wydatków związane z usuwaniem azbestu – 10 427,40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opieki nad bezdomnymi zwierzętami – 15 515,00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utrzymania świetlic i biblioteki gminnej – 909 000,00 zł;</w:t>
      </w:r>
    </w:p>
    <w:p w:rsidR="0085440E" w:rsidRPr="009848C1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pielęgnacja pomników przyrody – 11 784,96 zł;</w:t>
      </w:r>
    </w:p>
    <w:p w:rsidR="0085440E" w:rsidRDefault="0085440E" w:rsidP="00C0167B">
      <w:pPr>
        <w:widowControl w:val="0"/>
        <w:numPr>
          <w:ilvl w:val="0"/>
          <w:numId w:val="9"/>
        </w:numPr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9848C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prac konserwatorskich oraz bieżącego utrzymania obiektów zabytkowych – 111 937,20 zł;</w:t>
      </w:r>
    </w:p>
    <w:p w:rsidR="005F2331" w:rsidRPr="0085440E" w:rsidRDefault="0085440E" w:rsidP="00C0167B">
      <w:pPr>
        <w:widowControl w:val="0"/>
        <w:numPr>
          <w:ilvl w:val="0"/>
          <w:numId w:val="9"/>
        </w:numPr>
        <w:spacing w:after="240"/>
        <w:ind w:left="644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85440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dotacji dla klubów sportowych i stowarzyszeń – 196 000,00 zł.</w:t>
      </w:r>
    </w:p>
    <w:p w:rsidR="005F2331" w:rsidRDefault="005F2331" w:rsidP="00AD2E62">
      <w:pPr>
        <w:widowControl w:val="0"/>
        <w:spacing w:after="120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Wydatki majątkowe w Gminie Stubno wyniosły w 202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4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roku 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28 531 278,43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zł, czyli 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57,86% ogółu poniesionych wydatków, a realizowane </w:t>
      </w:r>
      <w:r w:rsidRPr="001A328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zadania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 </w:t>
      </w:r>
      <w:r w:rsidR="00E16DA5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 xml:space="preserve">inwestycyjne </w:t>
      </w:r>
      <w:r w:rsidR="00AD2E62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przedstawia poniższa tabela.</w:t>
      </w:r>
    </w:p>
    <w:p w:rsidR="00AD2E62" w:rsidRPr="00AD2E62" w:rsidRDefault="00AD2E62" w:rsidP="00AD2E62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b/>
          <w:i/>
          <w:color w:val="FF0000"/>
          <w:sz w:val="24"/>
          <w:szCs w:val="26"/>
          <w:lang w:eastAsia="pl-PL" w:bidi="pl-PL"/>
        </w:rPr>
      </w:pP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Tabela nr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>9</w:t>
      </w:r>
      <w:r w:rsidRPr="0044548C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Zadania </w:t>
      </w:r>
      <w:r w:rsidR="00E16DA5"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inwestycyjne </w:t>
      </w:r>
      <w:r>
        <w:rPr>
          <w:rFonts w:ascii="Times New Roman" w:eastAsia="Times New Roman" w:hAnsi="Times New Roman" w:cs="Times New Roman"/>
          <w:b/>
          <w:i/>
          <w:sz w:val="24"/>
          <w:szCs w:val="26"/>
          <w:lang w:eastAsia="pl-PL" w:bidi="pl-PL"/>
        </w:rPr>
        <w:t xml:space="preserve">realizowane w 2024 r. </w:t>
      </w:r>
    </w:p>
    <w:tbl>
      <w:tblPr>
        <w:tblStyle w:val="TabelaCurulis"/>
        <w:tblW w:w="5078" w:type="pct"/>
        <w:tblLook w:val="04A0" w:firstRow="1" w:lastRow="0" w:firstColumn="1" w:lastColumn="0" w:noHBand="0" w:noVBand="1"/>
      </w:tblPr>
      <w:tblGrid>
        <w:gridCol w:w="893"/>
        <w:gridCol w:w="1338"/>
        <w:gridCol w:w="4904"/>
        <w:gridCol w:w="2079"/>
      </w:tblGrid>
      <w:tr w:rsidR="0085440E" w:rsidTr="00AD2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2E74B5" w:themeFill="accent1" w:themeFillShade="BF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color w:val="auto"/>
                <w:sz w:val="20"/>
              </w:rPr>
            </w:pPr>
            <w:r w:rsidRPr="00AD2E62">
              <w:rPr>
                <w:rFonts w:ascii="Times New Roman" w:hAnsi="Times New Roman" w:cs="Times New Roman"/>
                <w:color w:val="auto"/>
                <w:sz w:val="20"/>
              </w:rPr>
              <w:t>Dział</w:t>
            </w:r>
          </w:p>
        </w:tc>
        <w:tc>
          <w:tcPr>
            <w:tcW w:w="726" w:type="pct"/>
            <w:shd w:val="clear" w:color="auto" w:fill="2E74B5" w:themeFill="accent1" w:themeFillShade="BF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AD2E62">
              <w:rPr>
                <w:rFonts w:ascii="Times New Roman" w:hAnsi="Times New Roman" w:cs="Times New Roman"/>
                <w:color w:val="auto"/>
                <w:sz w:val="20"/>
              </w:rPr>
              <w:t>Rozdział</w:t>
            </w:r>
          </w:p>
        </w:tc>
        <w:tc>
          <w:tcPr>
            <w:tcW w:w="2661" w:type="pct"/>
            <w:shd w:val="clear" w:color="auto" w:fill="2E74B5" w:themeFill="accent1" w:themeFillShade="BF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AD2E62">
              <w:rPr>
                <w:rFonts w:ascii="Times New Roman" w:hAnsi="Times New Roman" w:cs="Times New Roman"/>
                <w:color w:val="auto"/>
                <w:sz w:val="20"/>
              </w:rPr>
              <w:t>Wyszczególnienie</w:t>
            </w:r>
          </w:p>
        </w:tc>
        <w:tc>
          <w:tcPr>
            <w:tcW w:w="1129" w:type="pct"/>
            <w:shd w:val="clear" w:color="auto" w:fill="2E74B5" w:themeFill="accent1" w:themeFillShade="BF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0"/>
              </w:rPr>
            </w:pPr>
            <w:r w:rsidRPr="00AD2E62">
              <w:rPr>
                <w:rFonts w:ascii="Times New Roman" w:hAnsi="Times New Roman" w:cs="Times New Roman"/>
                <w:color w:val="auto"/>
                <w:sz w:val="20"/>
              </w:rPr>
              <w:t>Wykonanie (w zł)</w:t>
            </w:r>
          </w:p>
        </w:tc>
      </w:tr>
      <w:tr w:rsidR="0085440E" w:rsidRPr="00BE2A5C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01008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Przebudowa kładki na starorzeczu w m. Stubienko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63 846,59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01043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Modernizacja istniejącej </w:t>
            </w:r>
            <w:r w:rsid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sieci wodociągowej na osiedlu w </w:t>
            </w: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Nakle oraz miejscowości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1 004 105,00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01043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Przebudowa i rozbudowa SUW w Kalnikowie oraz przebudowa oczyszczalni ścieków w m. Chałupki </w:t>
            </w:r>
            <w:proofErr w:type="spellStart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Dusowskie</w:t>
            </w:r>
            <w:proofErr w:type="spellEnd"/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1 817 661,25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01044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Przebudowa przepompowni ścieków w m-</w:t>
            </w:r>
            <w:proofErr w:type="spellStart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ści</w:t>
            </w:r>
            <w:proofErr w:type="spellEnd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60014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Przebudowa drogi powiatowej nr 2415 R Stubienko-Barycz poprzez budowę chodnika w m-</w:t>
            </w:r>
            <w:proofErr w:type="spellStart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ści</w:t>
            </w:r>
            <w:proofErr w:type="spellEnd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Stubienko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59 796,06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60014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Przebudowa drogi powiatowej nr 1818 R Radymno-Medyka poprzez budowę chodnika na odcinku Stubienko - Stubno oraz poprzez budow</w:t>
            </w:r>
            <w:r w:rsidR="005E1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ę przejścia dla pieszych wraz z </w:t>
            </w: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przebudową peronu przystankowego w m.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78 900,00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Przebudowa drogi gminnej nr 116508R Stubno - przez kolonię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74 104,30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Wykonanie nawierzchni n</w:t>
            </w:r>
            <w:r w:rsidR="005E1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a drodze do P. Stefanowicz w m. </w:t>
            </w: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Kalników (dz. nr 1830)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74 104,30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Wykonanie nawi</w:t>
            </w:r>
            <w:r w:rsidR="005E1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erzchni na drodze gminnej do P. </w:t>
            </w: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Otrębskiego (dz. nr 175) w m. Barycz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30 901,49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Wykonanie nawierzchni </w:t>
            </w:r>
            <w:r w:rsidR="005E1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 drodze gminnej w kierunku P. </w:t>
            </w: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J. </w:t>
            </w:r>
            <w:proofErr w:type="spellStart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Broniek</w:t>
            </w:r>
            <w:proofErr w:type="spellEnd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(dz. nr 90)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31 346,12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Wykonanie nawierzchni na drodze gminnej "od krzyżówki do kościoła"  w  m. Hruszowice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21 416,14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Wykonanie nawierzchni na drodze gminnej ze Starzawy wieś w kierunku Starzawy Rolnej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27 863,22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60016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Przebudowa dróg na terenie gminy Stubno - II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6 916 447,79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60017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Przebudowa dróg na terenie gminy Stubno: 1. rozbudowa drogi wewnętrznej Nakło - Chałupki </w:t>
            </w:r>
            <w:proofErr w:type="spellStart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Dusowskie</w:t>
            </w:r>
            <w:proofErr w:type="spellEnd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0+005,00 - 5+511,64; 2</w:t>
            </w:r>
            <w:r w:rsidR="005E1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 rozbudowa drogi wewnętrznej w </w:t>
            </w: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Chałupkach </w:t>
            </w:r>
            <w:proofErr w:type="spellStart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Dusowskich</w:t>
            </w:r>
            <w:proofErr w:type="spellEnd"/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na działce nr 12/1, 5/9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13 222 085,27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60017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Przebudowa dróg na terenie gminy Stubno - II (modernizacja drogi </w:t>
            </w:r>
            <w:r w:rsidR="005E189C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dojazdowej do gruntów rolnych w </w:t>
            </w: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obrębie Stubienko)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372 231,65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60078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sz w:val="20"/>
                <w:szCs w:val="20"/>
              </w:rPr>
              <w:t>Pomoc finansowa dla Gminy Marciszów na usuwanie skutków powodzi „Odbudowę zniszczonej infrastruktury drogowej”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30 000,00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71035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Budowa domu pogrzebowego na cmentarzu komunalnym w m. Nakło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21 465,25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71035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Budowa parkingu</w:t>
            </w:r>
            <w:r w:rsidR="005E189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przy cmentarzu komunalnym w m. </w:t>
            </w: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Nakło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57 723,90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71035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Poszerzenie cmentarza komunalnego w m. Starzawa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75023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Wykonanie dokumentacji na termomodernizację budynku urzędu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125 000,00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75023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Zakup samochodu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146 000,00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75023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Cyfrowy e-urząd w Gminie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754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75412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Zakup pojazdu lekkiego wraz z wyposażeniem do prowadzenia akcji ratowniczych i usuwania skutków zjawisk katastrofalnych lub awarii przez OSP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421 866,77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90004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Zagospodarowanie działki "za parkiem" w m-</w:t>
            </w:r>
            <w:proofErr w:type="spellStart"/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ści</w:t>
            </w:r>
            <w:proofErr w:type="spellEnd"/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90005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Ciepłe mieszkanie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31 240,00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90015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Wymiana istniejącego oświetlenia drogowego na oprawy LED w miejscowościach na terenie Gminy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30 750,00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90015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Wymiana oświet</w:t>
            </w:r>
            <w:r w:rsidR="005E189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lenia drogowego na oprawy LED w </w:t>
            </w: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miejscowościach na terenie gminy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535 782,31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92120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Rewitalizacja zabytkowego parku w Stubnie - etap I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452 660,22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92120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Dotacja na Prace konserwatorskie polegające na rewitalizacji kopuł oraz konstrukcji sklepień, cerkwi pod wezwaniem Zaśnięcia NMP w Kalnikowie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92120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Odbudowa i renowacja oficyny wschodniej przy dworku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92120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Konserwacja i pielęgnacja cmentarzy zabytkowych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147 956,73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92120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Odbudowa bram przy zabytkowym zespole dworsko-parkowym w Stubnie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100 972,37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92120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dotacja do Związku Gmin Fortecznych Twierdzy Przemyśl na zadanie: Zagospodarowanie zespołu zabytkowego Twierdzy Przemyśl na cele turystyki kulturowej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44 939,35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92601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Budowa boisk sportowych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55 965,00</w:t>
            </w:r>
          </w:p>
        </w:tc>
      </w:tr>
      <w:tr w:rsidR="0085440E" w:rsidRPr="00AD0DD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</w:t>
            </w:r>
          </w:p>
        </w:tc>
        <w:tc>
          <w:tcPr>
            <w:tcW w:w="726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92601</w:t>
            </w:r>
          </w:p>
        </w:tc>
        <w:tc>
          <w:tcPr>
            <w:tcW w:w="2661" w:type="pct"/>
            <w:shd w:val="clear" w:color="auto" w:fill="BDD6EE" w:themeFill="accent1" w:themeFillTint="66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Budowa i przebudowa boisk sportowych na terenie gminy Stubno</w:t>
            </w:r>
          </w:p>
        </w:tc>
        <w:tc>
          <w:tcPr>
            <w:tcW w:w="1129" w:type="pct"/>
            <w:shd w:val="clear" w:color="auto" w:fill="BDD6EE" w:themeFill="accent1" w:themeFillTint="66"/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AD2E6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2 534 220,00</w:t>
            </w:r>
          </w:p>
        </w:tc>
      </w:tr>
      <w:tr w:rsidR="0085440E" w:rsidRPr="007E4FC0" w:rsidTr="00AD2E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" w:type="pct"/>
            <w:shd w:val="clear" w:color="auto" w:fill="2E74B5" w:themeFill="accent1" w:themeFillShade="BF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726" w:type="pct"/>
            <w:shd w:val="clear" w:color="auto" w:fill="2E74B5" w:themeFill="accent1" w:themeFillShade="BF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2661" w:type="pct"/>
            <w:shd w:val="clear" w:color="auto" w:fill="2E74B5" w:themeFill="accent1" w:themeFillShade="BF"/>
            <w:tcMar>
              <w:top w:w="11" w:type="dxa"/>
              <w:left w:w="85" w:type="dxa"/>
              <w:bottom w:w="6" w:type="dxa"/>
              <w:right w:w="85" w:type="dxa"/>
            </w:tcMar>
          </w:tcPr>
          <w:p w:rsidR="0085440E" w:rsidRPr="00AD2E62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color w:val="auto"/>
                <w:sz w:val="20"/>
              </w:rPr>
            </w:pPr>
            <w:r w:rsidRPr="00AD2E62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Razem wydatki inwestycyjne</w:t>
            </w:r>
          </w:p>
        </w:tc>
        <w:tc>
          <w:tcPr>
            <w:tcW w:w="1129" w:type="pct"/>
            <w:shd w:val="clear" w:color="auto" w:fill="2E74B5" w:themeFill="accent1" w:themeFillShade="BF"/>
          </w:tcPr>
          <w:p w:rsidR="0085440E" w:rsidRPr="00E16DA5" w:rsidRDefault="0085440E" w:rsidP="008544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</w:pPr>
            <w:r w:rsidRPr="00E16DA5">
              <w:rPr>
                <w:rFonts w:ascii="Times New Roman" w:hAnsi="Times New Roman" w:cs="Times New Roman"/>
                <w:b/>
                <w:bCs/>
                <w:color w:val="auto"/>
                <w:sz w:val="20"/>
              </w:rPr>
              <w:t>28 531 278,43</w:t>
            </w:r>
          </w:p>
        </w:tc>
      </w:tr>
    </w:tbl>
    <w:p w:rsidR="0085440E" w:rsidRPr="001A3283" w:rsidRDefault="0085440E" w:rsidP="00E16DA5">
      <w:pPr>
        <w:widowControl w:val="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</w:p>
    <w:p w:rsidR="00E16DA5" w:rsidRPr="00E16DA5" w:rsidRDefault="008E46F4" w:rsidP="00E16DA5">
      <w:pPr>
        <w:widowControl w:val="0"/>
        <w:numPr>
          <w:ilvl w:val="1"/>
          <w:numId w:val="2"/>
        </w:numPr>
        <w:spacing w:after="360" w:line="259" w:lineRule="auto"/>
        <w:ind w:left="709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</w:pPr>
      <w:r w:rsidRPr="006F31D6">
        <w:rPr>
          <w:rFonts w:ascii="Times New Roman" w:hAnsi="Times New Roman"/>
          <w:b/>
          <w:sz w:val="26"/>
        </w:rPr>
        <w:t>Pozostałe informacje finansowe</w:t>
      </w:r>
    </w:p>
    <w:p w:rsidR="00E16DA5" w:rsidRPr="00E16DA5" w:rsidRDefault="00E16DA5" w:rsidP="00E16DA5">
      <w:pPr>
        <w:widowControl w:val="0"/>
        <w:spacing w:after="360" w:line="259" w:lineRule="auto"/>
        <w:ind w:left="709" w:right="2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pl-PL" w:bidi="pl-PL"/>
        </w:rPr>
      </w:pPr>
    </w:p>
    <w:p w:rsidR="00E16DA5" w:rsidRPr="00FB56BD" w:rsidRDefault="00E16DA5" w:rsidP="00E16DA5">
      <w:pPr>
        <w:widowControl w:val="0"/>
        <w:ind w:left="20"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 w:bidi="pl-PL"/>
        </w:rPr>
        <w:t xml:space="preserve">Przychody 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2024 roku wyniosły </w:t>
      </w:r>
      <w:r w:rsidRPr="00FB56B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 w:bidi="pl-PL"/>
        </w:rPr>
        <w:t>9 075 809,46 zł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a ich źródłem były:</w:t>
      </w:r>
    </w:p>
    <w:p w:rsidR="00E16DA5" w:rsidRPr="00FB56BD" w:rsidRDefault="00E16DA5" w:rsidP="00C0167B">
      <w:pPr>
        <w:widowControl w:val="0"/>
        <w:numPr>
          <w:ilvl w:val="0"/>
          <w:numId w:val="46"/>
        </w:numPr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nadwyżka z lat ubiegłych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  <w:t>–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  <w:t>8 964 299,32 zł,</w:t>
      </w:r>
    </w:p>
    <w:p w:rsidR="00E16DA5" w:rsidRPr="00E16DA5" w:rsidRDefault="00E16DA5" w:rsidP="00C0167B">
      <w:pPr>
        <w:widowControl w:val="0"/>
        <w:numPr>
          <w:ilvl w:val="0"/>
          <w:numId w:val="46"/>
        </w:numPr>
        <w:spacing w:after="240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niewykorzystane środki pieniężne 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  <w:t>–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ab/>
        <w:t xml:space="preserve">   111 510,14 zł,</w:t>
      </w:r>
    </w:p>
    <w:p w:rsidR="00E16DA5" w:rsidRPr="00FB56BD" w:rsidRDefault="00E16DA5" w:rsidP="00E16DA5">
      <w:pPr>
        <w:widowControl w:val="0"/>
        <w:spacing w:after="240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 w:bidi="pl-PL"/>
        </w:rPr>
        <w:t xml:space="preserve">Rozchody 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2024 roku wynosiły 0 zł.</w:t>
      </w:r>
    </w:p>
    <w:p w:rsidR="00E16DA5" w:rsidRPr="00E16DA5" w:rsidRDefault="00E16DA5" w:rsidP="00E16DA5">
      <w:pPr>
        <w:widowControl w:val="0"/>
        <w:spacing w:after="240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Zadłużenie Gminy Stubno (stan na dzień 31.12.2024 r.) wynosi: 0 zł.</w:t>
      </w:r>
    </w:p>
    <w:p w:rsidR="00E16DA5" w:rsidRPr="00FB56BD" w:rsidRDefault="00E16DA5" w:rsidP="00E16DA5">
      <w:pPr>
        <w:widowControl w:val="0"/>
        <w:ind w:right="20"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Na koniec 2024 roku gmina posiada </w:t>
      </w:r>
      <w:r w:rsidRPr="00FB56B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 w:bidi="pl-PL"/>
        </w:rPr>
        <w:t xml:space="preserve">należności wymagalne 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wysokości 3 325 858,14 zł, w tym:</w:t>
      </w:r>
    </w:p>
    <w:p w:rsidR="00E16DA5" w:rsidRPr="00FB56BD" w:rsidRDefault="00E16DA5" w:rsidP="00C0167B">
      <w:pPr>
        <w:widowControl w:val="0"/>
        <w:numPr>
          <w:ilvl w:val="0"/>
          <w:numId w:val="47"/>
        </w:numPr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2 453 559,46 zł z tytułu zaległości podatkowych,</w:t>
      </w:r>
    </w:p>
    <w:p w:rsidR="00E16DA5" w:rsidRPr="00D71B60" w:rsidRDefault="00E16DA5" w:rsidP="00C0167B">
      <w:pPr>
        <w:widowControl w:val="0"/>
        <w:numPr>
          <w:ilvl w:val="0"/>
          <w:numId w:val="47"/>
        </w:numPr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D71B60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 xml:space="preserve">   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646 700,44 zł należności z tytułu wypłat świadczeń alimentacyjnych,</w:t>
      </w:r>
    </w:p>
    <w:p w:rsidR="00E16DA5" w:rsidRPr="00FB56BD" w:rsidRDefault="00E16DA5" w:rsidP="00C0167B">
      <w:pPr>
        <w:widowControl w:val="0"/>
        <w:numPr>
          <w:ilvl w:val="0"/>
          <w:numId w:val="47"/>
        </w:numPr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    93 556,51 zł czynsze za najem i dzierżawy gruntów,</w:t>
      </w:r>
    </w:p>
    <w:p w:rsidR="00E16DA5" w:rsidRPr="00D71B60" w:rsidRDefault="00E16DA5" w:rsidP="00C0167B">
      <w:pPr>
        <w:widowControl w:val="0"/>
        <w:numPr>
          <w:ilvl w:val="0"/>
          <w:numId w:val="47"/>
        </w:numPr>
        <w:ind w:right="20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</w:pPr>
      <w:r w:rsidRPr="00D71B60">
        <w:rPr>
          <w:rFonts w:ascii="Times New Roman" w:eastAsia="Times New Roman" w:hAnsi="Times New Roman" w:cs="Times New Roman"/>
          <w:color w:val="FF0000"/>
          <w:sz w:val="26"/>
          <w:szCs w:val="26"/>
          <w:lang w:eastAsia="pl-PL" w:bidi="pl-PL"/>
        </w:rPr>
        <w:t xml:space="preserve">     </w:t>
      </w: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92 414,04 zł opłaty za wywóz odpadów komunalnych,</w:t>
      </w:r>
    </w:p>
    <w:p w:rsidR="00E16DA5" w:rsidRPr="00E16DA5" w:rsidRDefault="00E16DA5" w:rsidP="00C0167B">
      <w:pPr>
        <w:widowControl w:val="0"/>
        <w:numPr>
          <w:ilvl w:val="0"/>
          <w:numId w:val="47"/>
        </w:numPr>
        <w:spacing w:after="120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    39 627,69 zł opłaty za wodę i ścieki.</w:t>
      </w:r>
    </w:p>
    <w:p w:rsidR="00E16DA5" w:rsidRPr="00E16DA5" w:rsidRDefault="00E16DA5" w:rsidP="00E16DA5">
      <w:pPr>
        <w:widowControl w:val="0"/>
        <w:spacing w:after="120"/>
        <w:ind w:right="2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Gmina Stubno nie posiada </w:t>
      </w:r>
      <w:r w:rsidRPr="00FB56B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 w:bidi="pl-PL"/>
        </w:rPr>
        <w:t>zobowiązań wymagalnych.</w:t>
      </w:r>
    </w:p>
    <w:p w:rsidR="00E16DA5" w:rsidRPr="008D7FB3" w:rsidRDefault="00E16DA5" w:rsidP="00E16DA5">
      <w:pPr>
        <w:widowControl w:val="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8D7FB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Liczba mieszkańców gminy wg stanu na 31.12.2024 r. wynosiła 3 864 osoby.</w:t>
      </w:r>
    </w:p>
    <w:p w:rsidR="00E16DA5" w:rsidRPr="008D7FB3" w:rsidRDefault="00E16DA5" w:rsidP="00E16DA5">
      <w:pPr>
        <w:widowControl w:val="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8D7FB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Dochody na 1 mieszkańca – 13 064,13 zł.</w:t>
      </w:r>
    </w:p>
    <w:p w:rsidR="00E16DA5" w:rsidRPr="008D7FB3" w:rsidRDefault="00E16DA5" w:rsidP="00E16DA5">
      <w:pPr>
        <w:widowControl w:val="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8D7FB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Wydatki na 1 mieszkańca – 12 761,45 zł.</w:t>
      </w:r>
    </w:p>
    <w:p w:rsidR="00E16DA5" w:rsidRPr="008D7FB3" w:rsidRDefault="00E16DA5" w:rsidP="00E16DA5">
      <w:pPr>
        <w:widowControl w:val="0"/>
        <w:ind w:right="20"/>
        <w:jc w:val="both"/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</w:pPr>
      <w:r w:rsidRPr="008D7FB3">
        <w:rPr>
          <w:rFonts w:ascii="Times New Roman" w:eastAsia="Times New Roman" w:hAnsi="Times New Roman" w:cs="Times New Roman"/>
          <w:sz w:val="26"/>
          <w:szCs w:val="26"/>
          <w:lang w:eastAsia="pl-PL" w:bidi="pl-PL"/>
        </w:rPr>
        <w:t>Wydatki inwestycyjne na 1 mieszkańca – 7 383,87 zł.</w:t>
      </w:r>
    </w:p>
    <w:p w:rsidR="008E46F4" w:rsidRPr="00E16DA5" w:rsidRDefault="00E16DA5" w:rsidP="00E16DA5">
      <w:pPr>
        <w:widowControl w:val="0"/>
        <w:ind w:right="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FB56B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Zadłużenie na jednego mieszkańca – 0 zł.</w:t>
      </w:r>
      <w:r w:rsidR="004D0E0C">
        <w:rPr>
          <w:rFonts w:ascii="Times New Roman" w:eastAsia="Times New Roman" w:hAnsi="Times New Roman"/>
          <w:sz w:val="26"/>
          <w:szCs w:val="26"/>
          <w:lang w:eastAsia="pl-PL" w:bidi="pl-PL"/>
        </w:rPr>
        <w:br w:type="page"/>
      </w:r>
    </w:p>
    <w:p w:rsidR="00096B0E" w:rsidRPr="006D6864" w:rsidRDefault="00491708" w:rsidP="006D6864">
      <w:pPr>
        <w:pStyle w:val="stubno1"/>
      </w:pPr>
      <w:bookmarkStart w:id="4" w:name="_Toc198279912"/>
      <w:r w:rsidRPr="00D64AD7">
        <w:lastRenderedPageBreak/>
        <w:t>MIENIE KOMUNALNE</w:t>
      </w:r>
      <w:bookmarkEnd w:id="4"/>
      <w:r w:rsidRPr="00D64AD7">
        <w:t xml:space="preserve"> </w:t>
      </w:r>
    </w:p>
    <w:p w:rsidR="006D6864" w:rsidRPr="006D6864" w:rsidRDefault="00096B0E" w:rsidP="006D6864">
      <w:pPr>
        <w:spacing w:after="20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6864" w:rsidRPr="006D6864">
        <w:rPr>
          <w:rFonts w:ascii="Times New Roman" w:hAnsi="Times New Roman" w:cs="Times New Roman"/>
          <w:sz w:val="26"/>
          <w:szCs w:val="26"/>
        </w:rPr>
        <w:t>Mienie komunalne będące własnością Gminy Stubno na dzień 31 grudnia 202</w:t>
      </w:r>
      <w:r w:rsidR="00435DEC">
        <w:rPr>
          <w:rFonts w:ascii="Times New Roman" w:hAnsi="Times New Roman" w:cs="Times New Roman"/>
          <w:sz w:val="26"/>
          <w:szCs w:val="26"/>
        </w:rPr>
        <w:t>4</w:t>
      </w:r>
      <w:r w:rsidR="005E189C">
        <w:rPr>
          <w:rFonts w:ascii="Times New Roman" w:hAnsi="Times New Roman" w:cs="Times New Roman"/>
          <w:sz w:val="26"/>
          <w:szCs w:val="26"/>
        </w:rPr>
        <w:t> </w:t>
      </w:r>
      <w:r w:rsidR="006D6864" w:rsidRPr="006D6864">
        <w:rPr>
          <w:rFonts w:ascii="Times New Roman" w:hAnsi="Times New Roman" w:cs="Times New Roman"/>
          <w:sz w:val="26"/>
          <w:szCs w:val="26"/>
        </w:rPr>
        <w:t xml:space="preserve">roku stanowiło majątek o łącznej wartości </w:t>
      </w:r>
      <w:r w:rsidR="00435DEC">
        <w:rPr>
          <w:rFonts w:ascii="Times New Roman" w:hAnsi="Times New Roman" w:cs="Times New Roman"/>
          <w:b/>
          <w:sz w:val="26"/>
          <w:szCs w:val="26"/>
        </w:rPr>
        <w:t>105 299 310,17</w:t>
      </w:r>
      <w:r w:rsidR="006D6864" w:rsidRPr="006D6864">
        <w:rPr>
          <w:rFonts w:ascii="Times New Roman" w:hAnsi="Times New Roman" w:cs="Times New Roman"/>
          <w:b/>
          <w:sz w:val="26"/>
          <w:szCs w:val="26"/>
        </w:rPr>
        <w:t>.</w:t>
      </w:r>
    </w:p>
    <w:p w:rsidR="006D6864" w:rsidRPr="006D6864" w:rsidRDefault="006D6864" w:rsidP="006D6864">
      <w:pPr>
        <w:spacing w:after="120"/>
        <w:ind w:firstLine="708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Gmina Stubno zajmuje obszar </w:t>
      </w:r>
      <w:r w:rsidRPr="006D6864">
        <w:rPr>
          <w:rFonts w:ascii="Times New Roman" w:hAnsi="Times New Roman" w:cs="Times New Roman"/>
          <w:b/>
          <w:sz w:val="26"/>
          <w:szCs w:val="26"/>
        </w:rPr>
        <w:t>8 922,</w:t>
      </w:r>
      <w:r w:rsidR="00435DEC">
        <w:rPr>
          <w:rFonts w:ascii="Times New Roman" w:hAnsi="Times New Roman" w:cs="Times New Roman"/>
          <w:b/>
          <w:sz w:val="26"/>
          <w:szCs w:val="26"/>
        </w:rPr>
        <w:t>2182</w:t>
      </w:r>
      <w:r w:rsidRPr="006D6864">
        <w:rPr>
          <w:rFonts w:ascii="Times New Roman" w:hAnsi="Times New Roman" w:cs="Times New Roman"/>
          <w:b/>
          <w:sz w:val="26"/>
          <w:szCs w:val="26"/>
        </w:rPr>
        <w:t xml:space="preserve"> ha</w:t>
      </w:r>
      <w:r w:rsidRPr="006D6864">
        <w:rPr>
          <w:rFonts w:ascii="Times New Roman" w:hAnsi="Times New Roman" w:cs="Times New Roman"/>
          <w:sz w:val="26"/>
          <w:szCs w:val="26"/>
        </w:rPr>
        <w:t>, w tym:</w:t>
      </w:r>
    </w:p>
    <w:p w:rsidR="006D6864" w:rsidRPr="006D6864" w:rsidRDefault="006D6864" w:rsidP="006D6864">
      <w:pPr>
        <w:ind w:left="851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grunty rolne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D6864">
        <w:rPr>
          <w:rFonts w:ascii="Times New Roman" w:hAnsi="Times New Roman" w:cs="Times New Roman"/>
          <w:sz w:val="26"/>
          <w:szCs w:val="26"/>
        </w:rPr>
        <w:t xml:space="preserve"> 7 2</w:t>
      </w:r>
      <w:r w:rsidR="00435DEC">
        <w:rPr>
          <w:rFonts w:ascii="Times New Roman" w:hAnsi="Times New Roman" w:cs="Times New Roman"/>
          <w:sz w:val="26"/>
          <w:szCs w:val="26"/>
        </w:rPr>
        <w:t>75</w:t>
      </w:r>
      <w:r w:rsidRPr="006D6864">
        <w:rPr>
          <w:rFonts w:ascii="Times New Roman" w:hAnsi="Times New Roman" w:cs="Times New Roman"/>
          <w:sz w:val="26"/>
          <w:szCs w:val="26"/>
        </w:rPr>
        <w:t>,</w:t>
      </w:r>
      <w:r w:rsidR="00435DEC">
        <w:rPr>
          <w:rFonts w:ascii="Times New Roman" w:hAnsi="Times New Roman" w:cs="Times New Roman"/>
          <w:sz w:val="26"/>
          <w:szCs w:val="26"/>
        </w:rPr>
        <w:t>3326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nieużytki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6864">
        <w:rPr>
          <w:rFonts w:ascii="Times New Roman" w:hAnsi="Times New Roman" w:cs="Times New Roman"/>
          <w:sz w:val="26"/>
          <w:szCs w:val="26"/>
        </w:rPr>
        <w:t xml:space="preserve">    45,</w:t>
      </w:r>
      <w:r w:rsidR="00435DEC">
        <w:rPr>
          <w:rFonts w:ascii="Times New Roman" w:hAnsi="Times New Roman" w:cs="Times New Roman"/>
          <w:sz w:val="26"/>
          <w:szCs w:val="26"/>
        </w:rPr>
        <w:t>5724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>- grunty leśne                                     1 0</w:t>
      </w:r>
      <w:r w:rsidR="00435DEC">
        <w:rPr>
          <w:rFonts w:ascii="Times New Roman" w:hAnsi="Times New Roman" w:cs="Times New Roman"/>
          <w:sz w:val="26"/>
          <w:szCs w:val="26"/>
        </w:rPr>
        <w:t>80</w:t>
      </w:r>
      <w:r w:rsidRPr="006D6864">
        <w:rPr>
          <w:rFonts w:ascii="Times New Roman" w:hAnsi="Times New Roman" w:cs="Times New Roman"/>
          <w:sz w:val="26"/>
          <w:szCs w:val="26"/>
        </w:rPr>
        <w:t>,66</w:t>
      </w:r>
      <w:r w:rsidR="00435DEC">
        <w:rPr>
          <w:rFonts w:ascii="Times New Roman" w:hAnsi="Times New Roman" w:cs="Times New Roman"/>
          <w:sz w:val="26"/>
          <w:szCs w:val="26"/>
        </w:rPr>
        <w:t>67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grunty zabudowane i zurbanizowane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6864">
        <w:rPr>
          <w:rFonts w:ascii="Times New Roman" w:hAnsi="Times New Roman" w:cs="Times New Roman"/>
          <w:sz w:val="26"/>
          <w:szCs w:val="26"/>
        </w:rPr>
        <w:t xml:space="preserve"> 9</w:t>
      </w:r>
      <w:r w:rsidR="00435DEC">
        <w:rPr>
          <w:rFonts w:ascii="Times New Roman" w:hAnsi="Times New Roman" w:cs="Times New Roman"/>
          <w:sz w:val="26"/>
          <w:szCs w:val="26"/>
        </w:rPr>
        <w:t>1</w:t>
      </w:r>
      <w:r w:rsidRPr="006D6864">
        <w:rPr>
          <w:rFonts w:ascii="Times New Roman" w:hAnsi="Times New Roman" w:cs="Times New Roman"/>
          <w:sz w:val="26"/>
          <w:szCs w:val="26"/>
        </w:rPr>
        <w:t>,</w:t>
      </w:r>
      <w:r w:rsidR="00435DEC">
        <w:rPr>
          <w:rFonts w:ascii="Times New Roman" w:hAnsi="Times New Roman" w:cs="Times New Roman"/>
          <w:sz w:val="26"/>
          <w:szCs w:val="26"/>
        </w:rPr>
        <w:t>6934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drogi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35DEC">
        <w:rPr>
          <w:rFonts w:ascii="Times New Roman" w:hAnsi="Times New Roman" w:cs="Times New Roman"/>
          <w:sz w:val="26"/>
          <w:szCs w:val="26"/>
        </w:rPr>
        <w:t>269,9885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435DEC">
      <w:pPr>
        <w:ind w:left="851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grunty pod wodami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D6864">
        <w:rPr>
          <w:rFonts w:ascii="Times New Roman" w:hAnsi="Times New Roman" w:cs="Times New Roman"/>
          <w:sz w:val="26"/>
          <w:szCs w:val="26"/>
        </w:rPr>
        <w:t xml:space="preserve">  1</w:t>
      </w:r>
      <w:r w:rsidR="00435DEC">
        <w:rPr>
          <w:rFonts w:ascii="Times New Roman" w:hAnsi="Times New Roman" w:cs="Times New Roman"/>
          <w:sz w:val="26"/>
          <w:szCs w:val="26"/>
        </w:rPr>
        <w:t>58</w:t>
      </w:r>
      <w:r w:rsidRPr="006D6864">
        <w:rPr>
          <w:rFonts w:ascii="Times New Roman" w:hAnsi="Times New Roman" w:cs="Times New Roman"/>
          <w:sz w:val="26"/>
          <w:szCs w:val="26"/>
        </w:rPr>
        <w:t>,</w:t>
      </w:r>
      <w:r w:rsidR="00435DEC">
        <w:rPr>
          <w:rFonts w:ascii="Times New Roman" w:hAnsi="Times New Roman" w:cs="Times New Roman"/>
          <w:sz w:val="26"/>
          <w:szCs w:val="26"/>
        </w:rPr>
        <w:t>1055 ha</w:t>
      </w:r>
    </w:p>
    <w:p w:rsidR="006D6864" w:rsidRPr="006D6864" w:rsidRDefault="006D6864" w:rsidP="006D6864">
      <w:pPr>
        <w:spacing w:after="200"/>
        <w:ind w:left="851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tereny różne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6D6864">
        <w:rPr>
          <w:rFonts w:ascii="Times New Roman" w:hAnsi="Times New Roman" w:cs="Times New Roman"/>
          <w:sz w:val="26"/>
          <w:szCs w:val="26"/>
        </w:rPr>
        <w:t xml:space="preserve">     0,</w:t>
      </w:r>
      <w:r w:rsidR="00435DEC">
        <w:rPr>
          <w:rFonts w:ascii="Times New Roman" w:hAnsi="Times New Roman" w:cs="Times New Roman"/>
          <w:sz w:val="26"/>
          <w:szCs w:val="26"/>
        </w:rPr>
        <w:t>8591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spacing w:after="12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6864">
        <w:rPr>
          <w:rFonts w:ascii="Times New Roman" w:hAnsi="Times New Roman" w:cs="Times New Roman"/>
          <w:b/>
          <w:sz w:val="26"/>
          <w:szCs w:val="26"/>
          <w:u w:val="single"/>
        </w:rPr>
        <w:t>Grunty</w:t>
      </w:r>
    </w:p>
    <w:p w:rsidR="006D6864" w:rsidRPr="006D6864" w:rsidRDefault="006D6864" w:rsidP="006D6864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Gmina Stubno jest właścicielem gruntów stanowiących ok. 10 % ogólnej powierzchni Gminy, co stanowi </w:t>
      </w:r>
      <w:r w:rsidR="00435DEC">
        <w:rPr>
          <w:rFonts w:ascii="Times New Roman" w:hAnsi="Times New Roman" w:cs="Times New Roman"/>
          <w:b/>
          <w:sz w:val="26"/>
          <w:szCs w:val="26"/>
        </w:rPr>
        <w:t>901</w:t>
      </w:r>
      <w:r w:rsidRPr="006D6864">
        <w:rPr>
          <w:rFonts w:ascii="Times New Roman" w:hAnsi="Times New Roman" w:cs="Times New Roman"/>
          <w:b/>
          <w:sz w:val="26"/>
          <w:szCs w:val="26"/>
        </w:rPr>
        <w:t>,</w:t>
      </w:r>
      <w:r w:rsidR="00435DEC">
        <w:rPr>
          <w:rFonts w:ascii="Times New Roman" w:hAnsi="Times New Roman" w:cs="Times New Roman"/>
          <w:b/>
          <w:sz w:val="26"/>
          <w:szCs w:val="26"/>
        </w:rPr>
        <w:t>4324</w:t>
      </w:r>
      <w:r w:rsidRPr="006D6864">
        <w:rPr>
          <w:rFonts w:ascii="Times New Roman" w:hAnsi="Times New Roman" w:cs="Times New Roman"/>
          <w:b/>
          <w:sz w:val="26"/>
          <w:szCs w:val="26"/>
        </w:rPr>
        <w:t xml:space="preserve"> ha</w:t>
      </w:r>
      <w:r w:rsidRPr="006D6864">
        <w:rPr>
          <w:rFonts w:ascii="Times New Roman" w:hAnsi="Times New Roman" w:cs="Times New Roman"/>
          <w:sz w:val="26"/>
          <w:szCs w:val="26"/>
        </w:rPr>
        <w:t>, w tym:</w:t>
      </w:r>
    </w:p>
    <w:p w:rsidR="006D6864" w:rsidRPr="006D6864" w:rsidRDefault="006D6864" w:rsidP="006D6864">
      <w:p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grunty rolne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D6864">
        <w:rPr>
          <w:rFonts w:ascii="Times New Roman" w:hAnsi="Times New Roman" w:cs="Times New Roman"/>
          <w:sz w:val="26"/>
          <w:szCs w:val="26"/>
        </w:rPr>
        <w:t>63</w:t>
      </w:r>
      <w:r w:rsidR="00435DEC">
        <w:rPr>
          <w:rFonts w:ascii="Times New Roman" w:hAnsi="Times New Roman" w:cs="Times New Roman"/>
          <w:sz w:val="26"/>
          <w:szCs w:val="26"/>
        </w:rPr>
        <w:t>3</w:t>
      </w:r>
      <w:r w:rsidRPr="006D6864">
        <w:rPr>
          <w:rFonts w:ascii="Times New Roman" w:hAnsi="Times New Roman" w:cs="Times New Roman"/>
          <w:sz w:val="26"/>
          <w:szCs w:val="26"/>
        </w:rPr>
        <w:t>,</w:t>
      </w:r>
      <w:r w:rsidR="00435DEC">
        <w:rPr>
          <w:rFonts w:ascii="Times New Roman" w:hAnsi="Times New Roman" w:cs="Times New Roman"/>
          <w:sz w:val="26"/>
          <w:szCs w:val="26"/>
        </w:rPr>
        <w:t>2143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nieużytki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6D6864">
        <w:rPr>
          <w:rFonts w:ascii="Times New Roman" w:hAnsi="Times New Roman" w:cs="Times New Roman"/>
          <w:sz w:val="26"/>
          <w:szCs w:val="26"/>
        </w:rPr>
        <w:t xml:space="preserve"> 3</w:t>
      </w:r>
      <w:r w:rsidR="00435DEC">
        <w:rPr>
          <w:rFonts w:ascii="Times New Roman" w:hAnsi="Times New Roman" w:cs="Times New Roman"/>
          <w:sz w:val="26"/>
          <w:szCs w:val="26"/>
        </w:rPr>
        <w:t>1</w:t>
      </w:r>
      <w:r w:rsidRPr="006D6864">
        <w:rPr>
          <w:rFonts w:ascii="Times New Roman" w:hAnsi="Times New Roman" w:cs="Times New Roman"/>
          <w:sz w:val="26"/>
          <w:szCs w:val="26"/>
        </w:rPr>
        <w:t>,</w:t>
      </w:r>
      <w:r w:rsidR="00435DEC">
        <w:rPr>
          <w:rFonts w:ascii="Times New Roman" w:hAnsi="Times New Roman" w:cs="Times New Roman"/>
          <w:sz w:val="26"/>
          <w:szCs w:val="26"/>
        </w:rPr>
        <w:t>9146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grunty leśne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6D6864">
        <w:rPr>
          <w:rFonts w:ascii="Times New Roman" w:hAnsi="Times New Roman" w:cs="Times New Roman"/>
          <w:sz w:val="26"/>
          <w:szCs w:val="26"/>
        </w:rPr>
        <w:t xml:space="preserve">                          8,</w:t>
      </w:r>
      <w:r w:rsidR="00435DEC">
        <w:rPr>
          <w:rFonts w:ascii="Times New Roman" w:hAnsi="Times New Roman" w:cs="Times New Roman"/>
          <w:sz w:val="26"/>
          <w:szCs w:val="26"/>
        </w:rPr>
        <w:t>5847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grunty zabudowane i </w:t>
      </w:r>
      <w:r>
        <w:rPr>
          <w:rFonts w:ascii="Times New Roman" w:hAnsi="Times New Roman" w:cs="Times New Roman"/>
          <w:sz w:val="26"/>
          <w:szCs w:val="26"/>
        </w:rPr>
        <w:t xml:space="preserve">zurbanizowane  </w:t>
      </w:r>
      <w:r w:rsidRPr="006D6864">
        <w:rPr>
          <w:rFonts w:ascii="Times New Roman" w:hAnsi="Times New Roman" w:cs="Times New Roman"/>
          <w:sz w:val="26"/>
          <w:szCs w:val="26"/>
        </w:rPr>
        <w:t xml:space="preserve"> 3</w:t>
      </w:r>
      <w:r w:rsidR="00435DEC">
        <w:rPr>
          <w:rFonts w:ascii="Times New Roman" w:hAnsi="Times New Roman" w:cs="Times New Roman"/>
          <w:sz w:val="26"/>
          <w:szCs w:val="26"/>
        </w:rPr>
        <w:t>3</w:t>
      </w:r>
      <w:r w:rsidRPr="006D6864">
        <w:rPr>
          <w:rFonts w:ascii="Times New Roman" w:hAnsi="Times New Roman" w:cs="Times New Roman"/>
          <w:sz w:val="26"/>
          <w:szCs w:val="26"/>
        </w:rPr>
        <w:t>,</w:t>
      </w:r>
      <w:r w:rsidR="00435DEC">
        <w:rPr>
          <w:rFonts w:ascii="Times New Roman" w:hAnsi="Times New Roman" w:cs="Times New Roman"/>
          <w:sz w:val="26"/>
          <w:szCs w:val="26"/>
        </w:rPr>
        <w:t>6535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drogi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</w:t>
      </w:r>
      <w:r w:rsidRPr="006D6864">
        <w:rPr>
          <w:rFonts w:ascii="Times New Roman" w:hAnsi="Times New Roman" w:cs="Times New Roman"/>
          <w:sz w:val="26"/>
          <w:szCs w:val="26"/>
        </w:rPr>
        <w:t xml:space="preserve">    1</w:t>
      </w:r>
      <w:r w:rsidR="00435DEC">
        <w:rPr>
          <w:rFonts w:ascii="Times New Roman" w:hAnsi="Times New Roman" w:cs="Times New Roman"/>
          <w:sz w:val="26"/>
          <w:szCs w:val="26"/>
        </w:rPr>
        <w:t>62,3076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grunty pod wodami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435DEC">
        <w:rPr>
          <w:rFonts w:ascii="Times New Roman" w:hAnsi="Times New Roman" w:cs="Times New Roman"/>
          <w:sz w:val="26"/>
          <w:szCs w:val="26"/>
        </w:rPr>
        <w:t>30,9348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</w:t>
      </w:r>
    </w:p>
    <w:p w:rsidR="006D6864" w:rsidRPr="006D6864" w:rsidRDefault="006D6864" w:rsidP="006D6864">
      <w:pPr>
        <w:spacing w:after="200"/>
        <w:ind w:left="851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- tereny różne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6D6864">
        <w:rPr>
          <w:rFonts w:ascii="Times New Roman" w:hAnsi="Times New Roman" w:cs="Times New Roman"/>
          <w:sz w:val="26"/>
          <w:szCs w:val="26"/>
        </w:rPr>
        <w:t xml:space="preserve">  0,8229 ha</w:t>
      </w:r>
    </w:p>
    <w:p w:rsidR="006D6864" w:rsidRPr="006D6864" w:rsidRDefault="006D6864" w:rsidP="006D6864">
      <w:pPr>
        <w:spacing w:after="20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>W wieczyste użytkowanie przekazano 8,0786 ha</w:t>
      </w:r>
      <w:r w:rsidR="00E44B11">
        <w:rPr>
          <w:rFonts w:ascii="Times New Roman" w:hAnsi="Times New Roman" w:cs="Times New Roman"/>
          <w:sz w:val="26"/>
          <w:szCs w:val="26"/>
        </w:rPr>
        <w:t xml:space="preserve"> (tj. 8,0627 ha po scaleniu gruntów w Kalnikowie)</w:t>
      </w:r>
      <w:r w:rsidRPr="006D6864">
        <w:rPr>
          <w:rFonts w:ascii="Times New Roman" w:hAnsi="Times New Roman" w:cs="Times New Roman"/>
          <w:sz w:val="26"/>
          <w:szCs w:val="26"/>
        </w:rPr>
        <w:t xml:space="preserve">, a </w:t>
      </w:r>
      <w:r w:rsidR="00E44B11">
        <w:rPr>
          <w:rFonts w:ascii="Times New Roman" w:hAnsi="Times New Roman" w:cs="Times New Roman"/>
          <w:sz w:val="26"/>
          <w:szCs w:val="26"/>
        </w:rPr>
        <w:t>664,4896</w:t>
      </w:r>
      <w:r w:rsidRPr="006D6864">
        <w:rPr>
          <w:rFonts w:ascii="Times New Roman" w:hAnsi="Times New Roman" w:cs="Times New Roman"/>
          <w:sz w:val="26"/>
          <w:szCs w:val="26"/>
        </w:rPr>
        <w:t xml:space="preserve"> ha </w:t>
      </w:r>
      <w:r w:rsidR="007B0B2C">
        <w:rPr>
          <w:rFonts w:ascii="Times New Roman" w:hAnsi="Times New Roman" w:cs="Times New Roman"/>
          <w:sz w:val="26"/>
          <w:szCs w:val="26"/>
        </w:rPr>
        <w:t>pozostawało</w:t>
      </w:r>
      <w:r w:rsidRPr="006D6864">
        <w:rPr>
          <w:rFonts w:ascii="Times New Roman" w:hAnsi="Times New Roman" w:cs="Times New Roman"/>
          <w:sz w:val="26"/>
          <w:szCs w:val="26"/>
        </w:rPr>
        <w:t xml:space="preserve"> w</w:t>
      </w:r>
      <w:r w:rsidR="007B0B2C">
        <w:rPr>
          <w:rFonts w:ascii="Times New Roman" w:hAnsi="Times New Roman" w:cs="Times New Roman"/>
          <w:sz w:val="26"/>
          <w:szCs w:val="26"/>
        </w:rPr>
        <w:t> dzierżawie</w:t>
      </w:r>
      <w:r w:rsidR="00E44B11">
        <w:rPr>
          <w:rFonts w:ascii="Times New Roman" w:hAnsi="Times New Roman" w:cs="Times New Roman"/>
          <w:sz w:val="26"/>
          <w:szCs w:val="26"/>
        </w:rPr>
        <w:t xml:space="preserve"> w 2024 r</w:t>
      </w:r>
      <w:r w:rsidRPr="006D6864">
        <w:rPr>
          <w:rFonts w:ascii="Times New Roman" w:hAnsi="Times New Roman" w:cs="Times New Roman"/>
          <w:sz w:val="26"/>
          <w:szCs w:val="26"/>
        </w:rPr>
        <w:t>.</w:t>
      </w:r>
    </w:p>
    <w:p w:rsidR="006D6864" w:rsidRPr="009D0427" w:rsidRDefault="006D6864" w:rsidP="006D6864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D6864">
        <w:rPr>
          <w:rFonts w:ascii="Times New Roman" w:hAnsi="Times New Roman" w:cs="Times New Roman"/>
          <w:b/>
          <w:sz w:val="26"/>
          <w:szCs w:val="26"/>
          <w:u w:val="single"/>
        </w:rPr>
        <w:t>Budynki i budowle komunalne</w:t>
      </w:r>
    </w:p>
    <w:p w:rsidR="006D6864" w:rsidRPr="006D6864" w:rsidRDefault="006D6864" w:rsidP="006D686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>W zasob</w:t>
      </w:r>
      <w:r>
        <w:rPr>
          <w:rFonts w:ascii="Times New Roman" w:hAnsi="Times New Roman" w:cs="Times New Roman"/>
          <w:sz w:val="26"/>
          <w:szCs w:val="26"/>
        </w:rPr>
        <w:t>ie</w:t>
      </w:r>
      <w:r w:rsidRPr="006D68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mieszkaniowym</w:t>
      </w:r>
      <w:r w:rsidRPr="006D6864">
        <w:rPr>
          <w:rFonts w:ascii="Times New Roman" w:hAnsi="Times New Roman" w:cs="Times New Roman"/>
          <w:sz w:val="26"/>
          <w:szCs w:val="26"/>
        </w:rPr>
        <w:t xml:space="preserve"> gminy </w:t>
      </w:r>
      <w:r>
        <w:rPr>
          <w:rFonts w:ascii="Times New Roman" w:hAnsi="Times New Roman" w:cs="Times New Roman"/>
          <w:sz w:val="26"/>
          <w:szCs w:val="26"/>
        </w:rPr>
        <w:t>w 202</w:t>
      </w:r>
      <w:r w:rsidR="00E44B1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roku znajdowało się 8 budynków z 17 lokalami mieszkalnymi</w:t>
      </w:r>
      <w:r w:rsidRPr="006D6864">
        <w:rPr>
          <w:rFonts w:ascii="Times New Roman" w:hAnsi="Times New Roman" w:cs="Times New Roman"/>
          <w:sz w:val="26"/>
          <w:szCs w:val="26"/>
        </w:rPr>
        <w:t>, w tym: 1</w:t>
      </w:r>
      <w:r w:rsidR="00E44B11">
        <w:rPr>
          <w:rFonts w:ascii="Times New Roman" w:hAnsi="Times New Roman" w:cs="Times New Roman"/>
          <w:sz w:val="26"/>
          <w:szCs w:val="26"/>
        </w:rPr>
        <w:t>2</w:t>
      </w:r>
      <w:r w:rsidRPr="006D6864">
        <w:rPr>
          <w:rFonts w:ascii="Times New Roman" w:hAnsi="Times New Roman" w:cs="Times New Roman"/>
          <w:sz w:val="26"/>
          <w:szCs w:val="26"/>
        </w:rPr>
        <w:t xml:space="preserve"> lokal</w:t>
      </w:r>
      <w:r>
        <w:rPr>
          <w:rFonts w:ascii="Times New Roman" w:hAnsi="Times New Roman" w:cs="Times New Roman"/>
          <w:sz w:val="26"/>
          <w:szCs w:val="26"/>
        </w:rPr>
        <w:t>ami komunalnymi</w:t>
      </w:r>
      <w:r w:rsidRPr="006D686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oraz</w:t>
      </w:r>
      <w:r w:rsidRPr="006D6864">
        <w:rPr>
          <w:rFonts w:ascii="Times New Roman" w:hAnsi="Times New Roman" w:cs="Times New Roman"/>
          <w:sz w:val="26"/>
          <w:szCs w:val="26"/>
        </w:rPr>
        <w:t xml:space="preserve"> </w:t>
      </w:r>
      <w:r w:rsidR="00E44B11">
        <w:rPr>
          <w:rFonts w:ascii="Times New Roman" w:hAnsi="Times New Roman" w:cs="Times New Roman"/>
          <w:sz w:val="26"/>
          <w:szCs w:val="26"/>
        </w:rPr>
        <w:t>5</w:t>
      </w:r>
      <w:r w:rsidRPr="006D6864">
        <w:rPr>
          <w:rFonts w:ascii="Times New Roman" w:hAnsi="Times New Roman" w:cs="Times New Roman"/>
          <w:sz w:val="26"/>
          <w:szCs w:val="26"/>
        </w:rPr>
        <w:t xml:space="preserve"> lokal</w:t>
      </w:r>
      <w:r>
        <w:rPr>
          <w:rFonts w:ascii="Times New Roman" w:hAnsi="Times New Roman" w:cs="Times New Roman"/>
          <w:sz w:val="26"/>
          <w:szCs w:val="26"/>
        </w:rPr>
        <w:t>ami</w:t>
      </w:r>
      <w:r w:rsidRPr="006D6864">
        <w:rPr>
          <w:rFonts w:ascii="Times New Roman" w:hAnsi="Times New Roman" w:cs="Times New Roman"/>
          <w:sz w:val="26"/>
          <w:szCs w:val="26"/>
        </w:rPr>
        <w:t xml:space="preserve"> socjaln</w:t>
      </w:r>
      <w:r>
        <w:rPr>
          <w:rFonts w:ascii="Times New Roman" w:hAnsi="Times New Roman" w:cs="Times New Roman"/>
          <w:sz w:val="26"/>
          <w:szCs w:val="26"/>
        </w:rPr>
        <w:t>ymi:</w:t>
      </w:r>
    </w:p>
    <w:p w:rsidR="006D6864" w:rsidRPr="006D6864" w:rsidRDefault="006D6864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budynek szkoły podstawowej w Stubnie </w:t>
      </w:r>
      <w:r>
        <w:rPr>
          <w:rFonts w:ascii="Times New Roman" w:hAnsi="Times New Roman" w:cs="Times New Roman"/>
          <w:sz w:val="26"/>
          <w:szCs w:val="26"/>
        </w:rPr>
        <w:t xml:space="preserve"> - Stubno </w:t>
      </w:r>
      <w:r w:rsidRPr="006D6864">
        <w:rPr>
          <w:rFonts w:ascii="Times New Roman" w:hAnsi="Times New Roman" w:cs="Times New Roman"/>
          <w:sz w:val="26"/>
          <w:szCs w:val="26"/>
        </w:rPr>
        <w:t>254 (9 lokali),</w:t>
      </w:r>
    </w:p>
    <w:p w:rsidR="006D6864" w:rsidRPr="006D6864" w:rsidRDefault="006D6864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budynek </w:t>
      </w:r>
      <w:r w:rsidR="006C2210">
        <w:rPr>
          <w:rFonts w:ascii="Times New Roman" w:hAnsi="Times New Roman" w:cs="Times New Roman"/>
          <w:sz w:val="26"/>
          <w:szCs w:val="26"/>
        </w:rPr>
        <w:t>mieszkalny</w:t>
      </w:r>
      <w:r w:rsidRPr="006D6864">
        <w:rPr>
          <w:rFonts w:ascii="Times New Roman" w:hAnsi="Times New Roman" w:cs="Times New Roman"/>
          <w:sz w:val="26"/>
          <w:szCs w:val="26"/>
        </w:rPr>
        <w:t xml:space="preserve"> w parku </w:t>
      </w:r>
      <w:r>
        <w:rPr>
          <w:rFonts w:ascii="Times New Roman" w:hAnsi="Times New Roman" w:cs="Times New Roman"/>
          <w:sz w:val="26"/>
          <w:szCs w:val="26"/>
        </w:rPr>
        <w:t xml:space="preserve">podworskim </w:t>
      </w:r>
      <w:r w:rsidRPr="006D6864">
        <w:rPr>
          <w:rFonts w:ascii="Times New Roman" w:hAnsi="Times New Roman" w:cs="Times New Roman"/>
          <w:sz w:val="26"/>
          <w:szCs w:val="26"/>
        </w:rPr>
        <w:t xml:space="preserve">w Stubnie </w:t>
      </w:r>
      <w:r>
        <w:rPr>
          <w:rFonts w:ascii="Times New Roman" w:hAnsi="Times New Roman" w:cs="Times New Roman"/>
          <w:sz w:val="26"/>
          <w:szCs w:val="26"/>
        </w:rPr>
        <w:t>– Stubno 245 (1 </w:t>
      </w:r>
      <w:r w:rsidRPr="006D6864">
        <w:rPr>
          <w:rFonts w:ascii="Times New Roman" w:hAnsi="Times New Roman" w:cs="Times New Roman"/>
          <w:sz w:val="26"/>
          <w:szCs w:val="26"/>
        </w:rPr>
        <w:t>lokal),</w:t>
      </w:r>
    </w:p>
    <w:p w:rsidR="006D6864" w:rsidRPr="006D6864" w:rsidRDefault="006D6864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>lokal mieszkalny na osiedlu</w:t>
      </w:r>
      <w:r>
        <w:rPr>
          <w:rFonts w:ascii="Times New Roman" w:hAnsi="Times New Roman" w:cs="Times New Roman"/>
          <w:sz w:val="26"/>
          <w:szCs w:val="26"/>
        </w:rPr>
        <w:t xml:space="preserve"> mieszkaniowym w Stubnie</w:t>
      </w:r>
      <w:r w:rsidRPr="006D6864">
        <w:rPr>
          <w:rFonts w:ascii="Times New Roman" w:hAnsi="Times New Roman" w:cs="Times New Roman"/>
          <w:sz w:val="26"/>
          <w:szCs w:val="26"/>
        </w:rPr>
        <w:t xml:space="preserve"> – Stubno 253/18</w:t>
      </w:r>
      <w:r>
        <w:rPr>
          <w:rFonts w:ascii="Times New Roman" w:hAnsi="Times New Roman" w:cs="Times New Roman"/>
          <w:sz w:val="26"/>
          <w:szCs w:val="26"/>
        </w:rPr>
        <w:t xml:space="preserve"> (1 </w:t>
      </w:r>
      <w:r w:rsidRPr="006D6864">
        <w:rPr>
          <w:rFonts w:ascii="Times New Roman" w:hAnsi="Times New Roman" w:cs="Times New Roman"/>
          <w:sz w:val="26"/>
          <w:szCs w:val="26"/>
        </w:rPr>
        <w:t xml:space="preserve">lokal), </w:t>
      </w:r>
    </w:p>
    <w:p w:rsidR="006D6864" w:rsidRPr="006D6864" w:rsidRDefault="006D6864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budynek </w:t>
      </w:r>
      <w:r w:rsidRPr="006D6864">
        <w:rPr>
          <w:rFonts w:ascii="Times New Roman" w:hAnsi="Times New Roman" w:cs="Times New Roman"/>
          <w:sz w:val="26"/>
          <w:szCs w:val="26"/>
        </w:rPr>
        <w:t>agronomówk</w:t>
      </w:r>
      <w:r>
        <w:rPr>
          <w:rFonts w:ascii="Times New Roman" w:hAnsi="Times New Roman" w:cs="Times New Roman"/>
          <w:sz w:val="26"/>
          <w:szCs w:val="26"/>
        </w:rPr>
        <w:t>i</w:t>
      </w:r>
      <w:r w:rsidRPr="006D6864">
        <w:rPr>
          <w:rFonts w:ascii="Times New Roman" w:hAnsi="Times New Roman" w:cs="Times New Roman"/>
          <w:sz w:val="26"/>
          <w:szCs w:val="26"/>
        </w:rPr>
        <w:t xml:space="preserve"> w Kalnikowie </w:t>
      </w:r>
      <w:r>
        <w:rPr>
          <w:rFonts w:ascii="Times New Roman" w:hAnsi="Times New Roman" w:cs="Times New Roman"/>
          <w:sz w:val="26"/>
          <w:szCs w:val="26"/>
        </w:rPr>
        <w:t xml:space="preserve">– Kalników </w:t>
      </w:r>
      <w:r w:rsidRPr="006D6864">
        <w:rPr>
          <w:rFonts w:ascii="Times New Roman" w:hAnsi="Times New Roman" w:cs="Times New Roman"/>
          <w:sz w:val="26"/>
          <w:szCs w:val="26"/>
        </w:rPr>
        <w:t>181 ( 2 lokale),</w:t>
      </w:r>
    </w:p>
    <w:p w:rsidR="006D6864" w:rsidRPr="006D6864" w:rsidRDefault="006D6864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lokal mieszkalny na osiedlu mieszkaniowym w Kalnikowie - </w:t>
      </w:r>
      <w:r w:rsidRPr="006D6864">
        <w:rPr>
          <w:rFonts w:ascii="Times New Roman" w:hAnsi="Times New Roman" w:cs="Times New Roman"/>
          <w:sz w:val="26"/>
          <w:szCs w:val="26"/>
        </w:rPr>
        <w:t>Kalników 336B/8 (1 lokal),</w:t>
      </w:r>
    </w:p>
    <w:p w:rsidR="006D6864" w:rsidRPr="006D6864" w:rsidRDefault="006D6864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budynek Ośrod</w:t>
      </w:r>
      <w:r w:rsidRPr="006D6864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a</w:t>
      </w:r>
      <w:r w:rsidRPr="006D6864">
        <w:rPr>
          <w:rFonts w:ascii="Times New Roman" w:hAnsi="Times New Roman" w:cs="Times New Roman"/>
          <w:sz w:val="26"/>
          <w:szCs w:val="26"/>
        </w:rPr>
        <w:t xml:space="preserve"> Zdrowia</w:t>
      </w:r>
      <w:r>
        <w:rPr>
          <w:rFonts w:ascii="Times New Roman" w:hAnsi="Times New Roman" w:cs="Times New Roman"/>
          <w:sz w:val="26"/>
          <w:szCs w:val="26"/>
        </w:rPr>
        <w:t xml:space="preserve"> w Kalnikowie -</w:t>
      </w:r>
      <w:r w:rsidRPr="006D6864">
        <w:rPr>
          <w:rFonts w:ascii="Times New Roman" w:hAnsi="Times New Roman" w:cs="Times New Roman"/>
          <w:sz w:val="26"/>
          <w:szCs w:val="26"/>
        </w:rPr>
        <w:t xml:space="preserve"> Kalników 155 ( 1 lokal),</w:t>
      </w:r>
    </w:p>
    <w:p w:rsidR="006D6864" w:rsidRPr="006D6864" w:rsidRDefault="006D6864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lokal mieszkalny w Chałupkach </w:t>
      </w:r>
      <w:proofErr w:type="spellStart"/>
      <w:r>
        <w:rPr>
          <w:rFonts w:ascii="Times New Roman" w:hAnsi="Times New Roman" w:cs="Times New Roman"/>
          <w:sz w:val="26"/>
          <w:szCs w:val="26"/>
        </w:rPr>
        <w:t>Dusowskich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- Chałupki </w:t>
      </w:r>
      <w:proofErr w:type="spellStart"/>
      <w:r>
        <w:rPr>
          <w:rFonts w:ascii="Times New Roman" w:hAnsi="Times New Roman" w:cs="Times New Roman"/>
          <w:sz w:val="26"/>
          <w:szCs w:val="26"/>
        </w:rPr>
        <w:t>Dusowskie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3/2 (1 </w:t>
      </w:r>
      <w:r w:rsidRPr="006D6864">
        <w:rPr>
          <w:rFonts w:ascii="Times New Roman" w:hAnsi="Times New Roman" w:cs="Times New Roman"/>
          <w:sz w:val="26"/>
          <w:szCs w:val="26"/>
        </w:rPr>
        <w:t>lokal),</w:t>
      </w:r>
    </w:p>
    <w:p w:rsidR="006D6864" w:rsidRPr="006C2210" w:rsidRDefault="006C2210" w:rsidP="00C0167B">
      <w:pPr>
        <w:pStyle w:val="Akapitzlist"/>
        <w:numPr>
          <w:ilvl w:val="0"/>
          <w:numId w:val="30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budynek mieszkalny w Hruszowicach - </w:t>
      </w:r>
      <w:r w:rsidR="006D6864" w:rsidRPr="006D6864">
        <w:rPr>
          <w:rFonts w:ascii="Times New Roman" w:hAnsi="Times New Roman" w:cs="Times New Roman"/>
          <w:sz w:val="26"/>
          <w:szCs w:val="26"/>
        </w:rPr>
        <w:t>Hruszowice 23A (1 lokal).</w:t>
      </w:r>
    </w:p>
    <w:p w:rsidR="006D6864" w:rsidRPr="006D6864" w:rsidRDefault="006D6864" w:rsidP="006C2210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Ponadto gmina </w:t>
      </w:r>
      <w:r w:rsidR="006C2210">
        <w:rPr>
          <w:rFonts w:ascii="Times New Roman" w:hAnsi="Times New Roman" w:cs="Times New Roman"/>
          <w:sz w:val="26"/>
          <w:szCs w:val="26"/>
        </w:rPr>
        <w:t xml:space="preserve">jest w posiadaniu </w:t>
      </w:r>
      <w:r w:rsidRPr="006D6864">
        <w:rPr>
          <w:rFonts w:ascii="Times New Roman" w:hAnsi="Times New Roman" w:cs="Times New Roman"/>
          <w:sz w:val="26"/>
          <w:szCs w:val="26"/>
        </w:rPr>
        <w:t>9 lokali użytkowych:</w:t>
      </w:r>
    </w:p>
    <w:p w:rsidR="006D6864" w:rsidRPr="006C2210" w:rsidRDefault="006C2210" w:rsidP="00C0167B">
      <w:pPr>
        <w:pStyle w:val="Akapitzlist"/>
        <w:numPr>
          <w:ilvl w:val="0"/>
          <w:numId w:val="31"/>
        </w:numPr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4 lokale </w:t>
      </w:r>
      <w:r w:rsidR="006D6864" w:rsidRPr="006C2210">
        <w:rPr>
          <w:rFonts w:ascii="Times New Roman" w:hAnsi="Times New Roman" w:cs="Times New Roman"/>
          <w:sz w:val="26"/>
          <w:szCs w:val="26"/>
        </w:rPr>
        <w:t xml:space="preserve">w budynku administracyjnym Urzędu </w:t>
      </w:r>
      <w:r>
        <w:rPr>
          <w:rFonts w:ascii="Times New Roman" w:hAnsi="Times New Roman" w:cs="Times New Roman"/>
          <w:sz w:val="26"/>
          <w:szCs w:val="26"/>
        </w:rPr>
        <w:t xml:space="preserve">Gminy </w:t>
      </w:r>
      <w:r w:rsidR="006D6864" w:rsidRPr="006C2210">
        <w:rPr>
          <w:rFonts w:ascii="Times New Roman" w:hAnsi="Times New Roman" w:cs="Times New Roman"/>
          <w:sz w:val="26"/>
          <w:szCs w:val="26"/>
        </w:rPr>
        <w:t>w Stubnie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6D6864" w:rsidRPr="006C2210" w:rsidRDefault="006C2210" w:rsidP="00C0167B">
      <w:pPr>
        <w:pStyle w:val="Akapitzlist"/>
        <w:numPr>
          <w:ilvl w:val="0"/>
          <w:numId w:val="31"/>
        </w:numPr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lokal w budyn</w:t>
      </w:r>
      <w:r w:rsidR="006D6864" w:rsidRPr="006C2210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u</w:t>
      </w:r>
      <w:r w:rsidR="006D6864" w:rsidRPr="006C2210">
        <w:rPr>
          <w:rFonts w:ascii="Times New Roman" w:hAnsi="Times New Roman" w:cs="Times New Roman"/>
          <w:sz w:val="26"/>
          <w:szCs w:val="26"/>
        </w:rPr>
        <w:t xml:space="preserve"> sklepu w Kalnikowie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6D6864" w:rsidRPr="006C2210" w:rsidRDefault="006C2210" w:rsidP="00C0167B">
      <w:pPr>
        <w:pStyle w:val="Akapitzlist"/>
        <w:numPr>
          <w:ilvl w:val="0"/>
          <w:numId w:val="31"/>
        </w:numPr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 lokal w budyn</w:t>
      </w:r>
      <w:r w:rsidR="006D6864" w:rsidRPr="006C2210">
        <w:rPr>
          <w:rFonts w:ascii="Times New Roman" w:hAnsi="Times New Roman" w:cs="Times New Roman"/>
          <w:sz w:val="26"/>
          <w:szCs w:val="26"/>
        </w:rPr>
        <w:t>k</w:t>
      </w:r>
      <w:r>
        <w:rPr>
          <w:rFonts w:ascii="Times New Roman" w:hAnsi="Times New Roman" w:cs="Times New Roman"/>
          <w:sz w:val="26"/>
          <w:szCs w:val="26"/>
        </w:rPr>
        <w:t>u</w:t>
      </w:r>
      <w:r w:rsidR="006D6864" w:rsidRPr="006C2210">
        <w:rPr>
          <w:rFonts w:ascii="Times New Roman" w:hAnsi="Times New Roman" w:cs="Times New Roman"/>
          <w:sz w:val="26"/>
          <w:szCs w:val="26"/>
        </w:rPr>
        <w:t xml:space="preserve"> po byłej szkole podstawowej w Stubienku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6D6864" w:rsidRPr="006C2210" w:rsidRDefault="006C2210" w:rsidP="00C0167B">
      <w:pPr>
        <w:pStyle w:val="Akapitzlist"/>
        <w:numPr>
          <w:ilvl w:val="0"/>
          <w:numId w:val="31"/>
        </w:numPr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lokal </w:t>
      </w:r>
      <w:r w:rsidR="006D6864" w:rsidRPr="006C2210">
        <w:rPr>
          <w:rFonts w:ascii="Times New Roman" w:hAnsi="Times New Roman" w:cs="Times New Roman"/>
          <w:sz w:val="26"/>
          <w:szCs w:val="26"/>
        </w:rPr>
        <w:t>w budynku agronomówki w Kalnikowie,</w:t>
      </w:r>
    </w:p>
    <w:p w:rsidR="006D6864" w:rsidRPr="006C2210" w:rsidRDefault="006C2210" w:rsidP="00C0167B">
      <w:pPr>
        <w:pStyle w:val="Akapitzlist"/>
        <w:numPr>
          <w:ilvl w:val="0"/>
          <w:numId w:val="31"/>
        </w:numPr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lokal </w:t>
      </w:r>
      <w:r w:rsidR="006D6864" w:rsidRPr="006C2210">
        <w:rPr>
          <w:rFonts w:ascii="Times New Roman" w:hAnsi="Times New Roman" w:cs="Times New Roman"/>
          <w:sz w:val="26"/>
          <w:szCs w:val="26"/>
        </w:rPr>
        <w:t xml:space="preserve">w budynku </w:t>
      </w:r>
      <w:r w:rsidR="00E44B11">
        <w:rPr>
          <w:rFonts w:ascii="Times New Roman" w:hAnsi="Times New Roman" w:cs="Times New Roman"/>
          <w:sz w:val="26"/>
          <w:szCs w:val="26"/>
        </w:rPr>
        <w:t>ośrodka zdrowia w Kalnikowie</w:t>
      </w:r>
      <w:r w:rsidR="006D6864" w:rsidRPr="006C2210">
        <w:rPr>
          <w:rFonts w:ascii="Times New Roman" w:hAnsi="Times New Roman" w:cs="Times New Roman"/>
          <w:sz w:val="26"/>
          <w:szCs w:val="26"/>
        </w:rPr>
        <w:t>,</w:t>
      </w:r>
    </w:p>
    <w:p w:rsidR="006D6864" w:rsidRPr="006C2210" w:rsidRDefault="00E44B11" w:rsidP="00C0167B">
      <w:pPr>
        <w:pStyle w:val="Akapitzlist"/>
        <w:numPr>
          <w:ilvl w:val="0"/>
          <w:numId w:val="31"/>
        </w:numPr>
        <w:ind w:left="11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 lokal </w:t>
      </w:r>
      <w:r w:rsidR="006D6864" w:rsidRPr="006C2210">
        <w:rPr>
          <w:rFonts w:ascii="Times New Roman" w:hAnsi="Times New Roman" w:cs="Times New Roman"/>
          <w:sz w:val="26"/>
          <w:szCs w:val="26"/>
        </w:rPr>
        <w:t>w bu</w:t>
      </w:r>
      <w:r>
        <w:rPr>
          <w:rFonts w:ascii="Times New Roman" w:hAnsi="Times New Roman" w:cs="Times New Roman"/>
          <w:sz w:val="26"/>
          <w:szCs w:val="26"/>
        </w:rPr>
        <w:t>dynku ośrodka zdrowia w Stubnie.</w:t>
      </w:r>
    </w:p>
    <w:p w:rsidR="006C2210" w:rsidRPr="006D6864" w:rsidRDefault="006C2210" w:rsidP="009D0427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 xml:space="preserve">Gmina </w:t>
      </w:r>
      <w:r>
        <w:rPr>
          <w:rFonts w:ascii="Times New Roman" w:hAnsi="Times New Roman" w:cs="Times New Roman"/>
          <w:sz w:val="26"/>
          <w:szCs w:val="26"/>
        </w:rPr>
        <w:t xml:space="preserve">Stubno </w:t>
      </w:r>
      <w:r w:rsidRPr="006D6864">
        <w:rPr>
          <w:rFonts w:ascii="Times New Roman" w:hAnsi="Times New Roman" w:cs="Times New Roman"/>
          <w:sz w:val="26"/>
          <w:szCs w:val="26"/>
        </w:rPr>
        <w:t xml:space="preserve">posiada </w:t>
      </w:r>
      <w:r>
        <w:rPr>
          <w:rFonts w:ascii="Times New Roman" w:hAnsi="Times New Roman" w:cs="Times New Roman"/>
          <w:sz w:val="26"/>
          <w:szCs w:val="26"/>
        </w:rPr>
        <w:t xml:space="preserve">również </w:t>
      </w:r>
      <w:r w:rsidRPr="006D6864">
        <w:rPr>
          <w:rFonts w:ascii="Times New Roman" w:hAnsi="Times New Roman" w:cs="Times New Roman"/>
          <w:sz w:val="26"/>
          <w:szCs w:val="26"/>
        </w:rPr>
        <w:t xml:space="preserve">10 świetlic wiejskich położonych w </w:t>
      </w:r>
      <w:r>
        <w:rPr>
          <w:rFonts w:ascii="Times New Roman" w:hAnsi="Times New Roman" w:cs="Times New Roman"/>
          <w:sz w:val="26"/>
          <w:szCs w:val="26"/>
        </w:rPr>
        <w:t>sołectwach</w:t>
      </w:r>
      <w:r w:rsidRPr="006D6864">
        <w:rPr>
          <w:rFonts w:ascii="Times New Roman" w:hAnsi="Times New Roman" w:cs="Times New Roman"/>
          <w:sz w:val="26"/>
          <w:szCs w:val="26"/>
        </w:rPr>
        <w:t xml:space="preserve">: </w:t>
      </w:r>
      <w:r w:rsidR="009D0427">
        <w:rPr>
          <w:rFonts w:ascii="Times New Roman" w:hAnsi="Times New Roman" w:cs="Times New Roman"/>
          <w:sz w:val="26"/>
          <w:szCs w:val="26"/>
        </w:rPr>
        <w:t>Barycz, Gaje, Hruszowice</w:t>
      </w:r>
      <w:r>
        <w:rPr>
          <w:rFonts w:ascii="Times New Roman" w:hAnsi="Times New Roman" w:cs="Times New Roman"/>
          <w:sz w:val="26"/>
          <w:szCs w:val="26"/>
        </w:rPr>
        <w:t>, Kalników (2 świetlice)</w:t>
      </w:r>
      <w:r w:rsidR="009D0427">
        <w:rPr>
          <w:rFonts w:ascii="Times New Roman" w:hAnsi="Times New Roman" w:cs="Times New Roman"/>
          <w:sz w:val="26"/>
          <w:szCs w:val="26"/>
        </w:rPr>
        <w:t>, Nakło, Starzawa,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0427">
        <w:rPr>
          <w:rFonts w:ascii="Times New Roman" w:hAnsi="Times New Roman" w:cs="Times New Roman"/>
          <w:sz w:val="26"/>
          <w:szCs w:val="26"/>
        </w:rPr>
        <w:t xml:space="preserve">Stubienko oraz </w:t>
      </w:r>
      <w:r w:rsidRPr="006D6864">
        <w:rPr>
          <w:rFonts w:ascii="Times New Roman" w:hAnsi="Times New Roman" w:cs="Times New Roman"/>
          <w:sz w:val="26"/>
          <w:szCs w:val="26"/>
        </w:rPr>
        <w:t>Stubno (2</w:t>
      </w:r>
      <w:r w:rsidR="009D0427">
        <w:rPr>
          <w:rFonts w:ascii="Times New Roman" w:hAnsi="Times New Roman" w:cs="Times New Roman"/>
          <w:sz w:val="26"/>
          <w:szCs w:val="26"/>
        </w:rPr>
        <w:t xml:space="preserve"> świetlice)</w:t>
      </w:r>
      <w:r w:rsidRPr="006D6864">
        <w:rPr>
          <w:rFonts w:ascii="Times New Roman" w:hAnsi="Times New Roman" w:cs="Times New Roman"/>
          <w:sz w:val="26"/>
          <w:szCs w:val="26"/>
        </w:rPr>
        <w:t>.</w:t>
      </w:r>
    </w:p>
    <w:p w:rsidR="006D6864" w:rsidRPr="006D6864" w:rsidRDefault="006D6864" w:rsidP="009D0427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6864">
        <w:rPr>
          <w:rFonts w:ascii="Times New Roman" w:hAnsi="Times New Roman" w:cs="Times New Roman"/>
          <w:sz w:val="26"/>
          <w:szCs w:val="26"/>
        </w:rPr>
        <w:t>W skład majątku gminy wchodzą następujące obiekty</w:t>
      </w:r>
      <w:r w:rsidR="009D0427">
        <w:rPr>
          <w:rFonts w:ascii="Times New Roman" w:hAnsi="Times New Roman" w:cs="Times New Roman"/>
          <w:sz w:val="26"/>
          <w:szCs w:val="26"/>
        </w:rPr>
        <w:t xml:space="preserve"> i budowle w </w:t>
      </w:r>
      <w:r w:rsidRPr="006D6864">
        <w:rPr>
          <w:rFonts w:ascii="Times New Roman" w:hAnsi="Times New Roman" w:cs="Times New Roman"/>
          <w:sz w:val="26"/>
          <w:szCs w:val="26"/>
        </w:rPr>
        <w:t xml:space="preserve">poszczególnych </w:t>
      </w:r>
      <w:r w:rsidR="009D0427">
        <w:rPr>
          <w:rFonts w:ascii="Times New Roman" w:hAnsi="Times New Roman" w:cs="Times New Roman"/>
          <w:sz w:val="26"/>
          <w:szCs w:val="26"/>
        </w:rPr>
        <w:t>sołectwach</w:t>
      </w:r>
      <w:r w:rsidRPr="006D6864">
        <w:rPr>
          <w:rFonts w:ascii="Times New Roman" w:hAnsi="Times New Roman" w:cs="Times New Roman"/>
          <w:sz w:val="26"/>
          <w:szCs w:val="26"/>
        </w:rPr>
        <w:t xml:space="preserve"> gminy:</w:t>
      </w:r>
    </w:p>
    <w:p w:rsidR="006D6864" w:rsidRPr="009D0427" w:rsidRDefault="006D6864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Barycz</w:t>
      </w:r>
      <w:r w:rsid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dom ludowy</w:t>
      </w: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,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budynek gospodarczy</w:t>
      </w: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,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domek przewoźnika, przepompownia ścieków,</w:t>
      </w: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sieć kanalizacyjna, plac zabaw,</w:t>
      </w: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ogrodzenie świetlicy wiejskiej</w:t>
      </w:r>
      <w:r w:rsid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;</w:t>
      </w:r>
    </w:p>
    <w:p w:rsidR="009D0427" w:rsidRPr="009D0427" w:rsidRDefault="009D0427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Chałupki </w:t>
      </w:r>
      <w:proofErr w:type="spellStart"/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Dusowskie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oczyszczalnia ścieków, lokal mieszkalny.</w:t>
      </w:r>
    </w:p>
    <w:p w:rsidR="009D0427" w:rsidRPr="009D0427" w:rsidRDefault="009D0427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Gaje/ Hruszowice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boisko wielofunkcyjne – Gaje, plac zabaw, świetlica – Gaje, budynek świetlicy,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kaplica cmentarna na cmentarzu komunalnym, sieć kanalizacyjna z przyłączami w Gajach i Hruszowicach, przepompownia ścieków w Hruszowicach, przepompownia ścieków w Gajach,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boisko do gry w 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koszykówk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ę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i siatkówkę, boisko wielofunkcyjne – Hruszowice, ogrodzenie świetlicy, przystanek autobusowy – Hruszowice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;</w:t>
      </w:r>
    </w:p>
    <w:p w:rsidR="009D0427" w:rsidRPr="009D0427" w:rsidRDefault="009D0427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Kalników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szatnia dla zawodników, budynek – sklep, świetlica –</w:t>
      </w:r>
      <w:proofErr w:type="spellStart"/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Zagreble</w:t>
      </w:r>
      <w:proofErr w:type="spellEnd"/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przystanek – wiata, budynek poczty, budynek agronomówki, budynek ośrodka zdrowia, lokal mieszkalny nr 8 w budynku nr 336B, studnia głębinowa, studnia głębinowa – Kalników, budynek szkoły podstawowej, budynek gospodarczy, budynek sali gimnastycznej, kaplica grobowa rod. </w:t>
      </w:r>
      <w:proofErr w:type="spellStart"/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Orzechowiczów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;</w:t>
      </w:r>
    </w:p>
    <w:p w:rsidR="009D0427" w:rsidRPr="009D0427" w:rsidRDefault="009D0427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Nakło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przystanek autobusowy, świetlica ze szkołą, wiata przystankowa, 3  przepompownie ścieków, sieć kanalizacyjna, plac zabaw, budynek świetlicy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;</w:t>
      </w:r>
    </w:p>
    <w:p w:rsidR="009D0427" w:rsidRPr="009D0427" w:rsidRDefault="009D0427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Starzawa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przystanek – wiata, sieć wodociągowa Starzawa-Stubno, sieć kanalizacyjna Starzawa-Stubno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;</w:t>
      </w:r>
    </w:p>
    <w:p w:rsidR="009D0427" w:rsidRPr="009D0427" w:rsidRDefault="009D0427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Starzawa Rybna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budynek świetlicy, budynek </w:t>
      </w:r>
      <w:proofErr w:type="spellStart"/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hydrofornii</w:t>
      </w:r>
      <w:proofErr w:type="spellEnd"/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wraz z urządzeniami i ogrodzeniem, wodociąg zewnętrzny oczyszczalni, sieć kanalizacyjna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;</w:t>
      </w:r>
    </w:p>
    <w:p w:rsidR="009D0427" w:rsidRPr="009D0427" w:rsidRDefault="009D0427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Stubienko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przystanek autobusowy, świetlica wiejska, budynek gospodarczy, budynek komunalny po byłej SP, budynek gospodarczy przy budynku komunalnym,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przepompownia ścieków, sieć kanalizacyjna, plac zabaw, kładka dla pieszych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starorzeczu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;</w:t>
      </w:r>
    </w:p>
    <w:p w:rsidR="008E46F4" w:rsidRPr="002D203D" w:rsidRDefault="006D6864" w:rsidP="00C0167B">
      <w:pPr>
        <w:pStyle w:val="Akapitzlist"/>
        <w:numPr>
          <w:ilvl w:val="0"/>
          <w:numId w:val="32"/>
        </w:numPr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</w:pPr>
      <w:r w:rsidRP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>Stubno</w:t>
      </w:r>
      <w:r w:rsidR="009D0427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pl-PL"/>
        </w:rPr>
        <w:t xml:space="preserve"> -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budynek administracyjny, pałac dwór  modernistyczny, budynek Starej Gminy</w:t>
      </w:r>
      <w:r w:rsid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szatnia dla zawodników, 2 budynki gospodarcze (zabudowa segmentowa), piwnica  (obok parku), przystanek autobusowy, świetlica GOK,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lastRenderedPageBreak/>
        <w:t>budynek remizy OSP, budynek stacji wodociągowej, budynek przepompowni, budynek laboratoryjno-usługowy oczyszczalni ścieków, budynek garażowy za parkiem</w:t>
      </w:r>
      <w:r w:rsid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,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budynek techniczny oczyszczalni ścieków, budynek ośrodka zdrowia, budynek jednorodzinny w parku, lokal mies</w:t>
      </w:r>
      <w:r w:rsidR="005E189C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zkalny nr 18 w budynku nr 253 </w:t>
      </w:r>
      <w:r w:rsid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w 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Stubnie,</w:t>
      </w:r>
      <w:r w:rsid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</w:t>
      </w:r>
      <w:r w:rsidRPr="009D0427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kanalizacja sanitarna, studnia głębinowa, oczyszczalnia HYDROVIT 450, oświetlenie uliczne na osiedlu, studnia głębinowa, plac zabaw, boisko wielofunkcyjne, garaż (obok dworu), budynek szkoły podstawowej, budynek sali gimnastycznej</w:t>
      </w:r>
      <w:r w:rsidR="002D20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.</w:t>
      </w:r>
    </w:p>
    <w:p w:rsidR="002D203D" w:rsidRPr="002D203D" w:rsidRDefault="009D0427" w:rsidP="00895D45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20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Gmina Stubno </w:t>
      </w:r>
      <w:r w:rsidR="002D203D" w:rsidRPr="002D20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na dzień 31 grudnia 202</w:t>
      </w:r>
      <w:r w:rsidR="00E44B1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4</w:t>
      </w:r>
      <w:r w:rsidR="002D203D" w:rsidRPr="002D20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 r. </w:t>
      </w:r>
      <w:r w:rsidRPr="002D20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posiada</w:t>
      </w:r>
      <w:r w:rsidR="002D203D" w:rsidRPr="002D20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ła środki trwałe o </w:t>
      </w:r>
      <w:r w:rsidRPr="002D203D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 xml:space="preserve">wartości </w:t>
      </w:r>
      <w:r w:rsidR="00E44B11">
        <w:rPr>
          <w:rFonts w:ascii="Times New Roman" w:eastAsia="Times New Roman" w:hAnsi="Times New Roman" w:cs="Times New Roman"/>
          <w:color w:val="000000"/>
          <w:sz w:val="26"/>
          <w:szCs w:val="26"/>
          <w:lang w:eastAsia="pl-PL"/>
        </w:rPr>
        <w:t>105 299 310,17</w:t>
      </w:r>
      <w:r w:rsidRPr="002D203D">
        <w:rPr>
          <w:rFonts w:ascii="Times New Roman" w:hAnsi="Times New Roman" w:cs="Times New Roman"/>
          <w:sz w:val="26"/>
          <w:szCs w:val="26"/>
        </w:rPr>
        <w:t xml:space="preserve"> </w:t>
      </w:r>
      <w:r w:rsidR="002D203D">
        <w:rPr>
          <w:rFonts w:ascii="Times New Roman" w:hAnsi="Times New Roman" w:cs="Times New Roman"/>
          <w:sz w:val="26"/>
          <w:szCs w:val="26"/>
        </w:rPr>
        <w:t>zł i przysługiwało jej prawo własności do wszystkich tych środków. Wartość środków trwałych według poszczególnych rodzajów przedstawiała się następująco:</w:t>
      </w:r>
    </w:p>
    <w:p w:rsidR="009D0427" w:rsidRPr="002D203D" w:rsidRDefault="00895D45" w:rsidP="009D04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9D0427" w:rsidRPr="002D203D">
        <w:rPr>
          <w:rFonts w:ascii="Times New Roman" w:hAnsi="Times New Roman" w:cs="Times New Roman"/>
          <w:sz w:val="26"/>
          <w:szCs w:val="26"/>
        </w:rPr>
        <w:t xml:space="preserve">ieruchomości  niezabudowane i zabudowane </w:t>
      </w:r>
    </w:p>
    <w:p w:rsidR="009D0427" w:rsidRPr="002D203D" w:rsidRDefault="009D0427" w:rsidP="009D04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2D203D">
        <w:rPr>
          <w:rFonts w:ascii="Times New Roman" w:hAnsi="Times New Roman" w:cs="Times New Roman"/>
          <w:sz w:val="26"/>
          <w:szCs w:val="26"/>
        </w:rPr>
        <w:t xml:space="preserve">(z wyłączeniem gruntów po drogami)                                            </w:t>
      </w:r>
      <w:r w:rsidR="00E44B11">
        <w:rPr>
          <w:rFonts w:ascii="Times New Roman" w:hAnsi="Times New Roman" w:cs="Times New Roman"/>
          <w:b/>
          <w:sz w:val="26"/>
          <w:szCs w:val="26"/>
        </w:rPr>
        <w:t>9 785 351,49</w:t>
      </w:r>
      <w:r w:rsidRPr="002D203D">
        <w:rPr>
          <w:rFonts w:ascii="Times New Roman" w:hAnsi="Times New Roman" w:cs="Times New Roman"/>
          <w:b/>
          <w:sz w:val="26"/>
          <w:szCs w:val="26"/>
        </w:rPr>
        <w:t xml:space="preserve"> zł</w:t>
      </w:r>
    </w:p>
    <w:p w:rsidR="009D0427" w:rsidRPr="002D203D" w:rsidRDefault="00895D45" w:rsidP="009D042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9D0427" w:rsidRPr="002D203D">
        <w:rPr>
          <w:rFonts w:ascii="Times New Roman" w:hAnsi="Times New Roman" w:cs="Times New Roman"/>
          <w:sz w:val="26"/>
          <w:szCs w:val="26"/>
        </w:rPr>
        <w:t xml:space="preserve">udynki                                                                                         </w:t>
      </w:r>
      <w:r w:rsidR="00C217BE">
        <w:rPr>
          <w:rFonts w:ascii="Times New Roman" w:hAnsi="Times New Roman" w:cs="Times New Roman"/>
          <w:b/>
          <w:sz w:val="26"/>
          <w:szCs w:val="26"/>
        </w:rPr>
        <w:t>20.4</w:t>
      </w:r>
      <w:r w:rsidR="00E44B11">
        <w:rPr>
          <w:rFonts w:ascii="Times New Roman" w:hAnsi="Times New Roman" w:cs="Times New Roman"/>
          <w:b/>
          <w:sz w:val="26"/>
          <w:szCs w:val="26"/>
        </w:rPr>
        <w:t>68</w:t>
      </w:r>
      <w:r w:rsidR="00C217BE">
        <w:rPr>
          <w:rFonts w:ascii="Times New Roman" w:hAnsi="Times New Roman" w:cs="Times New Roman"/>
          <w:b/>
          <w:sz w:val="26"/>
          <w:szCs w:val="26"/>
        </w:rPr>
        <w:t>.</w:t>
      </w:r>
      <w:r w:rsidR="00E44B11">
        <w:rPr>
          <w:rFonts w:ascii="Times New Roman" w:hAnsi="Times New Roman" w:cs="Times New Roman"/>
          <w:b/>
          <w:sz w:val="26"/>
          <w:szCs w:val="26"/>
        </w:rPr>
        <w:t>632</w:t>
      </w:r>
      <w:r w:rsidR="00C217BE">
        <w:rPr>
          <w:rFonts w:ascii="Times New Roman" w:hAnsi="Times New Roman" w:cs="Times New Roman"/>
          <w:b/>
          <w:sz w:val="26"/>
          <w:szCs w:val="26"/>
        </w:rPr>
        <w:t>,06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 xml:space="preserve"> zł</w:t>
      </w:r>
    </w:p>
    <w:p w:rsidR="009D0427" w:rsidRPr="002D203D" w:rsidRDefault="00895D45" w:rsidP="009D042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</w:t>
      </w:r>
      <w:r w:rsidR="009D0427" w:rsidRPr="002D203D">
        <w:rPr>
          <w:rFonts w:ascii="Times New Roman" w:hAnsi="Times New Roman" w:cs="Times New Roman"/>
          <w:sz w:val="26"/>
          <w:szCs w:val="26"/>
        </w:rPr>
        <w:t xml:space="preserve">udowle:                                                                                       </w:t>
      </w:r>
      <w:r w:rsidR="00E44B11">
        <w:rPr>
          <w:rFonts w:ascii="Times New Roman" w:hAnsi="Times New Roman" w:cs="Times New Roman"/>
          <w:b/>
          <w:sz w:val="26"/>
          <w:szCs w:val="26"/>
        </w:rPr>
        <w:t>71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>.</w:t>
      </w:r>
      <w:r w:rsidR="00E44B11">
        <w:rPr>
          <w:rFonts w:ascii="Times New Roman" w:hAnsi="Times New Roman" w:cs="Times New Roman"/>
          <w:b/>
          <w:sz w:val="26"/>
          <w:szCs w:val="26"/>
        </w:rPr>
        <w:t>670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>.</w:t>
      </w:r>
      <w:r w:rsidR="00E44B11">
        <w:rPr>
          <w:rFonts w:ascii="Times New Roman" w:hAnsi="Times New Roman" w:cs="Times New Roman"/>
          <w:b/>
          <w:sz w:val="26"/>
          <w:szCs w:val="26"/>
        </w:rPr>
        <w:t>240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>,</w:t>
      </w:r>
      <w:r w:rsidR="00E44B11">
        <w:rPr>
          <w:rFonts w:ascii="Times New Roman" w:hAnsi="Times New Roman" w:cs="Times New Roman"/>
          <w:b/>
          <w:sz w:val="26"/>
          <w:szCs w:val="26"/>
        </w:rPr>
        <w:t>04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 xml:space="preserve"> zł</w:t>
      </w:r>
    </w:p>
    <w:p w:rsidR="009D0427" w:rsidRPr="002D203D" w:rsidRDefault="009D0427" w:rsidP="009D0427">
      <w:pPr>
        <w:jc w:val="both"/>
        <w:rPr>
          <w:rFonts w:ascii="Times New Roman" w:hAnsi="Times New Roman" w:cs="Times New Roman"/>
          <w:sz w:val="26"/>
          <w:szCs w:val="26"/>
        </w:rPr>
      </w:pPr>
      <w:r w:rsidRPr="002D203D">
        <w:rPr>
          <w:rFonts w:ascii="Times New Roman" w:hAnsi="Times New Roman" w:cs="Times New Roman"/>
          <w:sz w:val="26"/>
          <w:szCs w:val="26"/>
        </w:rPr>
        <w:t xml:space="preserve"> - drogi  (wartość gruntu)                    </w:t>
      </w:r>
      <w:r w:rsidR="00895D45">
        <w:rPr>
          <w:rFonts w:ascii="Times New Roman" w:hAnsi="Times New Roman" w:cs="Times New Roman"/>
          <w:sz w:val="26"/>
          <w:szCs w:val="26"/>
        </w:rPr>
        <w:t xml:space="preserve">      </w:t>
      </w:r>
      <w:r w:rsidRPr="002D203D">
        <w:rPr>
          <w:rFonts w:ascii="Times New Roman" w:hAnsi="Times New Roman" w:cs="Times New Roman"/>
          <w:sz w:val="26"/>
          <w:szCs w:val="26"/>
        </w:rPr>
        <w:t xml:space="preserve">  </w:t>
      </w:r>
      <w:r w:rsidR="00895D45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2D203D">
        <w:rPr>
          <w:rFonts w:ascii="Times New Roman" w:hAnsi="Times New Roman" w:cs="Times New Roman"/>
          <w:sz w:val="26"/>
          <w:szCs w:val="26"/>
        </w:rPr>
        <w:t xml:space="preserve">      </w:t>
      </w:r>
      <w:r w:rsidR="00E44B11">
        <w:rPr>
          <w:rFonts w:ascii="Times New Roman" w:hAnsi="Times New Roman" w:cs="Times New Roman"/>
          <w:sz w:val="26"/>
          <w:szCs w:val="26"/>
        </w:rPr>
        <w:t>4</w:t>
      </w:r>
      <w:r w:rsidR="00C217BE">
        <w:rPr>
          <w:rFonts w:ascii="Times New Roman" w:hAnsi="Times New Roman" w:cs="Times New Roman"/>
          <w:sz w:val="26"/>
          <w:szCs w:val="26"/>
        </w:rPr>
        <w:t>1</w:t>
      </w:r>
      <w:r w:rsidRPr="002D203D">
        <w:rPr>
          <w:rFonts w:ascii="Times New Roman" w:hAnsi="Times New Roman" w:cs="Times New Roman"/>
          <w:sz w:val="26"/>
          <w:szCs w:val="26"/>
        </w:rPr>
        <w:t>.</w:t>
      </w:r>
      <w:r w:rsidR="00E44B11">
        <w:rPr>
          <w:rFonts w:ascii="Times New Roman" w:hAnsi="Times New Roman" w:cs="Times New Roman"/>
          <w:sz w:val="26"/>
          <w:szCs w:val="26"/>
        </w:rPr>
        <w:t>996</w:t>
      </w:r>
      <w:r w:rsidRPr="002D203D">
        <w:rPr>
          <w:rFonts w:ascii="Times New Roman" w:hAnsi="Times New Roman" w:cs="Times New Roman"/>
          <w:sz w:val="26"/>
          <w:szCs w:val="26"/>
        </w:rPr>
        <w:t>.</w:t>
      </w:r>
      <w:r w:rsidR="00E44B11">
        <w:rPr>
          <w:rFonts w:ascii="Times New Roman" w:hAnsi="Times New Roman" w:cs="Times New Roman"/>
          <w:sz w:val="26"/>
          <w:szCs w:val="26"/>
        </w:rPr>
        <w:t>314</w:t>
      </w:r>
      <w:r w:rsidRPr="002D203D">
        <w:rPr>
          <w:rFonts w:ascii="Times New Roman" w:hAnsi="Times New Roman" w:cs="Times New Roman"/>
          <w:sz w:val="26"/>
          <w:szCs w:val="26"/>
        </w:rPr>
        <w:t>.</w:t>
      </w:r>
      <w:r w:rsidR="00E44B11">
        <w:rPr>
          <w:rFonts w:ascii="Times New Roman" w:hAnsi="Times New Roman" w:cs="Times New Roman"/>
          <w:sz w:val="26"/>
          <w:szCs w:val="26"/>
        </w:rPr>
        <w:t>62</w:t>
      </w:r>
      <w:r w:rsidRPr="002D203D">
        <w:rPr>
          <w:rFonts w:ascii="Times New Roman" w:hAnsi="Times New Roman" w:cs="Times New Roman"/>
          <w:sz w:val="26"/>
          <w:szCs w:val="26"/>
        </w:rPr>
        <w:t xml:space="preserve"> zł</w:t>
      </w:r>
    </w:p>
    <w:p w:rsidR="009D0427" w:rsidRPr="002D203D" w:rsidRDefault="009D0427" w:rsidP="009D0427">
      <w:pPr>
        <w:jc w:val="both"/>
        <w:rPr>
          <w:rFonts w:ascii="Times New Roman" w:hAnsi="Times New Roman" w:cs="Times New Roman"/>
          <w:sz w:val="26"/>
          <w:szCs w:val="26"/>
        </w:rPr>
      </w:pPr>
      <w:r w:rsidRPr="002D203D">
        <w:rPr>
          <w:rFonts w:ascii="Times New Roman" w:hAnsi="Times New Roman" w:cs="Times New Roman"/>
          <w:sz w:val="26"/>
          <w:szCs w:val="26"/>
        </w:rPr>
        <w:t xml:space="preserve"> - pozostałe budowle                                 </w:t>
      </w:r>
      <w:r w:rsidR="00895D45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217BE">
        <w:rPr>
          <w:rFonts w:ascii="Times New Roman" w:hAnsi="Times New Roman" w:cs="Times New Roman"/>
          <w:sz w:val="26"/>
          <w:szCs w:val="26"/>
        </w:rPr>
        <w:t>26.</w:t>
      </w:r>
      <w:r w:rsidR="00E44B11">
        <w:rPr>
          <w:rFonts w:ascii="Times New Roman" w:hAnsi="Times New Roman" w:cs="Times New Roman"/>
          <w:sz w:val="26"/>
          <w:szCs w:val="26"/>
        </w:rPr>
        <w:t>673.925</w:t>
      </w:r>
      <w:r w:rsidR="00C217BE">
        <w:rPr>
          <w:rFonts w:ascii="Times New Roman" w:hAnsi="Times New Roman" w:cs="Times New Roman"/>
          <w:sz w:val="26"/>
          <w:szCs w:val="26"/>
        </w:rPr>
        <w:t>,</w:t>
      </w:r>
      <w:r w:rsidR="00E44B11">
        <w:rPr>
          <w:rFonts w:ascii="Times New Roman" w:hAnsi="Times New Roman" w:cs="Times New Roman"/>
          <w:sz w:val="26"/>
          <w:szCs w:val="26"/>
        </w:rPr>
        <w:t>42</w:t>
      </w:r>
      <w:r w:rsidRPr="002D203D">
        <w:rPr>
          <w:rFonts w:ascii="Times New Roman" w:hAnsi="Times New Roman" w:cs="Times New Roman"/>
          <w:sz w:val="26"/>
          <w:szCs w:val="26"/>
        </w:rPr>
        <w:t xml:space="preserve"> zł</w:t>
      </w:r>
    </w:p>
    <w:p w:rsidR="009D0427" w:rsidRPr="002D203D" w:rsidRDefault="00895D45" w:rsidP="006F31D6">
      <w:pPr>
        <w:spacing w:after="2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p</w:t>
      </w:r>
      <w:r w:rsidR="009D0427" w:rsidRPr="002D203D">
        <w:rPr>
          <w:rFonts w:ascii="Times New Roman" w:hAnsi="Times New Roman" w:cs="Times New Roman"/>
          <w:sz w:val="26"/>
          <w:szCs w:val="26"/>
        </w:rPr>
        <w:t xml:space="preserve">ozostałe urządzenia, środki transportowe i wyposażenie             </w:t>
      </w:r>
      <w:r w:rsidR="00C217BE">
        <w:rPr>
          <w:rFonts w:ascii="Times New Roman" w:hAnsi="Times New Roman" w:cs="Times New Roman"/>
          <w:b/>
          <w:sz w:val="26"/>
          <w:szCs w:val="26"/>
        </w:rPr>
        <w:t>3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>.</w:t>
      </w:r>
      <w:r w:rsidR="00E44B11">
        <w:rPr>
          <w:rFonts w:ascii="Times New Roman" w:hAnsi="Times New Roman" w:cs="Times New Roman"/>
          <w:b/>
          <w:sz w:val="26"/>
          <w:szCs w:val="26"/>
        </w:rPr>
        <w:t>375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>.</w:t>
      </w:r>
      <w:r w:rsidR="00C217BE">
        <w:rPr>
          <w:rFonts w:ascii="Times New Roman" w:hAnsi="Times New Roman" w:cs="Times New Roman"/>
          <w:b/>
          <w:sz w:val="26"/>
          <w:szCs w:val="26"/>
        </w:rPr>
        <w:t>086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>,</w:t>
      </w:r>
      <w:r w:rsidR="00C217BE">
        <w:rPr>
          <w:rFonts w:ascii="Times New Roman" w:hAnsi="Times New Roman" w:cs="Times New Roman"/>
          <w:b/>
          <w:sz w:val="26"/>
          <w:szCs w:val="26"/>
        </w:rPr>
        <w:t>58</w:t>
      </w:r>
      <w:r w:rsidR="009D0427" w:rsidRPr="002D203D">
        <w:rPr>
          <w:rFonts w:ascii="Times New Roman" w:hAnsi="Times New Roman" w:cs="Times New Roman"/>
          <w:b/>
          <w:sz w:val="26"/>
          <w:szCs w:val="26"/>
        </w:rPr>
        <w:t xml:space="preserve"> zł</w:t>
      </w:r>
    </w:p>
    <w:p w:rsidR="00096B0E" w:rsidRDefault="009D0427" w:rsidP="00895D45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2D203D">
        <w:rPr>
          <w:rFonts w:ascii="Times New Roman" w:hAnsi="Times New Roman" w:cs="Times New Roman"/>
          <w:b/>
          <w:sz w:val="26"/>
          <w:szCs w:val="26"/>
        </w:rPr>
        <w:t xml:space="preserve">Łącznie                                                                                         </w:t>
      </w:r>
      <w:r w:rsidR="00E44B11">
        <w:rPr>
          <w:rFonts w:ascii="Times New Roman" w:hAnsi="Times New Roman" w:cs="Times New Roman"/>
          <w:b/>
          <w:sz w:val="26"/>
          <w:szCs w:val="26"/>
        </w:rPr>
        <w:t>105 299 310,17</w:t>
      </w:r>
      <w:r w:rsidRPr="002D203D">
        <w:rPr>
          <w:rFonts w:ascii="Times New Roman" w:hAnsi="Times New Roman" w:cs="Times New Roman"/>
          <w:b/>
          <w:sz w:val="26"/>
          <w:szCs w:val="26"/>
        </w:rPr>
        <w:t xml:space="preserve"> zł </w:t>
      </w:r>
    </w:p>
    <w:p w:rsidR="00971834" w:rsidRPr="00971834" w:rsidRDefault="00971834" w:rsidP="0097183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 xml:space="preserve">W 2024 r. nie były sprzedawane  nieruchomości gruntowe stanowiące własność Gminy Stubno. Zmiana w stanie mienia komunalnego w  porównaniu  z  rokiem 2023 wynika przede wszystkim ze scalenia gruntów  w  miejscowości Kalników. Postępowanie scaleniowe wszczęto Postanowieniem Starosty Przemyskiego z dnia 30.08.2022 r., zaś decyzja zatwierdzająca projekt </w:t>
      </w:r>
      <w:r>
        <w:rPr>
          <w:rFonts w:ascii="Times New Roman" w:hAnsi="Times New Roman" w:cs="Times New Roman"/>
          <w:sz w:val="26"/>
          <w:szCs w:val="26"/>
        </w:rPr>
        <w:t>scalenia gruntów wsi Kalników o </w:t>
      </w:r>
      <w:r w:rsidRPr="00971834">
        <w:rPr>
          <w:rFonts w:ascii="Times New Roman" w:hAnsi="Times New Roman" w:cs="Times New Roman"/>
          <w:sz w:val="26"/>
          <w:szCs w:val="26"/>
        </w:rPr>
        <w:t xml:space="preserve">ogólnym obszarze 2426,7772 ha nr G.III.6822.12.2021 z dnia 08.03.2024 r. stała się ostateczna z dniem  17.04.2024r. </w:t>
      </w:r>
    </w:p>
    <w:p w:rsidR="00971834" w:rsidRPr="00971834" w:rsidRDefault="00971834" w:rsidP="0097183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>Ponadto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971834">
        <w:rPr>
          <w:rFonts w:ascii="Times New Roman" w:hAnsi="Times New Roman" w:cs="Times New Roman"/>
          <w:sz w:val="26"/>
          <w:szCs w:val="26"/>
        </w:rPr>
        <w:t xml:space="preserve"> na podstawie umowy nieodpłatnego przekazania własności nieruchomości  z Zasobu Nieruchomości Rolnej Skarbu Państwa Rep. A Nr </w:t>
      </w:r>
      <w:r>
        <w:rPr>
          <w:rFonts w:ascii="Times New Roman" w:hAnsi="Times New Roman" w:cs="Times New Roman"/>
          <w:sz w:val="26"/>
          <w:szCs w:val="26"/>
        </w:rPr>
        <w:t>118/2024 z </w:t>
      </w:r>
      <w:r w:rsidRPr="00971834">
        <w:rPr>
          <w:rFonts w:ascii="Times New Roman" w:hAnsi="Times New Roman" w:cs="Times New Roman"/>
          <w:sz w:val="26"/>
          <w:szCs w:val="26"/>
        </w:rPr>
        <w:t>12.01.2024 r. przejęto na własność Gminy Stubno następujące działki</w:t>
      </w:r>
      <w:r>
        <w:rPr>
          <w:rFonts w:ascii="Times New Roman" w:hAnsi="Times New Roman" w:cs="Times New Roman"/>
          <w:sz w:val="26"/>
          <w:szCs w:val="26"/>
        </w:rPr>
        <w:t>, położone w obrębie ewidencyjnym Kalników</w:t>
      </w:r>
      <w:r w:rsidRPr="00971834">
        <w:rPr>
          <w:rFonts w:ascii="Times New Roman" w:hAnsi="Times New Roman" w:cs="Times New Roman"/>
          <w:sz w:val="26"/>
          <w:szCs w:val="26"/>
        </w:rPr>
        <w:t>:</w:t>
      </w:r>
    </w:p>
    <w:p w:rsidR="00971834" w:rsidRPr="00971834" w:rsidRDefault="00971834" w:rsidP="00C0167B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>dz. nr 1890/4 o pow. 0,2192 ha</w:t>
      </w:r>
      <w:r>
        <w:rPr>
          <w:rFonts w:ascii="Times New Roman" w:hAnsi="Times New Roman" w:cs="Times New Roman"/>
          <w:sz w:val="26"/>
          <w:szCs w:val="26"/>
        </w:rPr>
        <w:t xml:space="preserve"> (obecnie dz. nr 530),</w:t>
      </w:r>
    </w:p>
    <w:p w:rsidR="00971834" w:rsidRPr="00971834" w:rsidRDefault="00971834" w:rsidP="00C0167B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>dz. nr 2673/1 o pow. 0,0526 ha</w:t>
      </w:r>
      <w:r>
        <w:rPr>
          <w:rFonts w:ascii="Times New Roman" w:hAnsi="Times New Roman" w:cs="Times New Roman"/>
          <w:sz w:val="26"/>
          <w:szCs w:val="26"/>
        </w:rPr>
        <w:t xml:space="preserve"> (obecnie dz. nr 530),</w:t>
      </w:r>
    </w:p>
    <w:p w:rsidR="00971834" w:rsidRPr="00971834" w:rsidRDefault="00971834" w:rsidP="00C0167B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>dz. nr 2674/7 o pow. 3,7291 ha</w:t>
      </w:r>
      <w:r>
        <w:rPr>
          <w:rFonts w:ascii="Times New Roman" w:hAnsi="Times New Roman" w:cs="Times New Roman"/>
          <w:sz w:val="26"/>
          <w:szCs w:val="26"/>
        </w:rPr>
        <w:t xml:space="preserve"> (obecnie dz. nr 530),</w:t>
      </w:r>
    </w:p>
    <w:p w:rsidR="00971834" w:rsidRPr="00971834" w:rsidRDefault="00971834" w:rsidP="00C0167B">
      <w:pPr>
        <w:pStyle w:val="Akapitzlist"/>
        <w:numPr>
          <w:ilvl w:val="0"/>
          <w:numId w:val="48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>dz. nr 2674/40 o pow. 0,2207 ha</w:t>
      </w:r>
      <w:r>
        <w:rPr>
          <w:rFonts w:ascii="Times New Roman" w:hAnsi="Times New Roman" w:cs="Times New Roman"/>
          <w:sz w:val="26"/>
          <w:szCs w:val="26"/>
        </w:rPr>
        <w:t xml:space="preserve"> (obecnie dz. nr 752).</w:t>
      </w:r>
    </w:p>
    <w:p w:rsidR="00971834" w:rsidRPr="00971834" w:rsidRDefault="00971834" w:rsidP="00971834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 xml:space="preserve">tj. łącznie 4,2216 ha. </w:t>
      </w:r>
    </w:p>
    <w:p w:rsidR="00971834" w:rsidRDefault="00971834" w:rsidP="0097183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Powyższe grunty zostały nabyte </w:t>
      </w:r>
      <w:r w:rsidRPr="00971834">
        <w:rPr>
          <w:rFonts w:ascii="Times New Roman" w:hAnsi="Times New Roman" w:cs="Times New Roman"/>
          <w:sz w:val="26"/>
          <w:szCs w:val="26"/>
        </w:rPr>
        <w:t xml:space="preserve">w celu realizacji zadań własnych gminy w  zakresie edukacji, kultury i kultury fizycznej. </w:t>
      </w:r>
    </w:p>
    <w:p w:rsidR="007562EF" w:rsidRPr="007562EF" w:rsidRDefault="00971834" w:rsidP="007562EF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Należy również wskazać, że w 2024 r. </w:t>
      </w:r>
      <w:r w:rsidR="007562EF" w:rsidRPr="007562EF">
        <w:rPr>
          <w:rFonts w:ascii="Times New Roman" w:hAnsi="Times New Roman" w:cs="Times New Roman"/>
          <w:sz w:val="26"/>
          <w:szCs w:val="26"/>
        </w:rPr>
        <w:t xml:space="preserve">na stan mienia komunalnego Gminy Stubno  wpłynęła wykonana inwestycja polegająca na rozbudowie drogi wewnętrznej </w:t>
      </w:r>
      <w:r w:rsidR="007562EF" w:rsidRPr="007562EF">
        <w:rPr>
          <w:rFonts w:ascii="Times New Roman" w:hAnsi="Times New Roman" w:cs="Times New Roman"/>
          <w:sz w:val="26"/>
          <w:szCs w:val="26"/>
        </w:rPr>
        <w:lastRenderedPageBreak/>
        <w:t xml:space="preserve">Nakło-Chałupki </w:t>
      </w:r>
      <w:proofErr w:type="spellStart"/>
      <w:r w:rsidR="007562EF" w:rsidRPr="007562EF">
        <w:rPr>
          <w:rFonts w:ascii="Times New Roman" w:hAnsi="Times New Roman" w:cs="Times New Roman"/>
          <w:sz w:val="26"/>
          <w:szCs w:val="26"/>
        </w:rPr>
        <w:t>Dusowskie</w:t>
      </w:r>
      <w:proofErr w:type="spellEnd"/>
      <w:r w:rsidR="007562EF" w:rsidRPr="007562EF">
        <w:rPr>
          <w:rFonts w:ascii="Times New Roman" w:hAnsi="Times New Roman" w:cs="Times New Roman"/>
          <w:sz w:val="26"/>
          <w:szCs w:val="26"/>
        </w:rPr>
        <w:t xml:space="preserve">. Dzięki wykonanym pracom działki przechodzące pod inwestycję stały się własnością Gminy Stubno. </w:t>
      </w:r>
    </w:p>
    <w:p w:rsidR="00971834" w:rsidRPr="00971834" w:rsidRDefault="007562EF" w:rsidP="007562EF">
      <w:pPr>
        <w:spacing w:after="240"/>
        <w:jc w:val="both"/>
        <w:rPr>
          <w:rFonts w:ascii="Times New Roman" w:hAnsi="Times New Roman" w:cs="Times New Roman"/>
          <w:sz w:val="26"/>
          <w:szCs w:val="26"/>
        </w:rPr>
      </w:pPr>
      <w:r w:rsidRPr="007562EF">
        <w:rPr>
          <w:rFonts w:ascii="Times New Roman" w:hAnsi="Times New Roman" w:cs="Times New Roman"/>
          <w:sz w:val="26"/>
          <w:szCs w:val="26"/>
        </w:rPr>
        <w:tab/>
        <w:t>Zgodnie z decyzją Starosty Przemyskiego nr UAB-II-D11.6740.13.2023  dnia 18.12.2023 r., działki w całości lub powstałe w wyniku podziału dotychczasowych  nieruc</w:t>
      </w:r>
      <w:r>
        <w:rPr>
          <w:rFonts w:ascii="Times New Roman" w:hAnsi="Times New Roman" w:cs="Times New Roman"/>
          <w:sz w:val="26"/>
          <w:szCs w:val="26"/>
        </w:rPr>
        <w:t xml:space="preserve">homości  oznaczone jako działki: </w:t>
      </w:r>
      <w:r w:rsidRPr="007562EF">
        <w:rPr>
          <w:rFonts w:ascii="Times New Roman" w:hAnsi="Times New Roman" w:cs="Times New Roman"/>
          <w:sz w:val="26"/>
          <w:szCs w:val="26"/>
        </w:rPr>
        <w:t>w obrębie ewidencyjnym Nakło: 3/4, 1/8, 1/5, 2/28, 2/30, 2/36, 2/34, 2/25, 2/26, 2/23, 2/32, 3/7, 5/96, 5/97, 5/98, 5/92, 5/94, 5/90, 5/86, 5/88, 603/2, 606/2, 607/2, 607/4, 608/2,</w:t>
      </w:r>
      <w:r>
        <w:rPr>
          <w:rFonts w:ascii="Times New Roman" w:hAnsi="Times New Roman" w:cs="Times New Roman"/>
          <w:sz w:val="26"/>
          <w:szCs w:val="26"/>
        </w:rPr>
        <w:t xml:space="preserve"> oraz </w:t>
      </w:r>
      <w:r w:rsidRPr="007562EF">
        <w:rPr>
          <w:rFonts w:ascii="Times New Roman" w:hAnsi="Times New Roman" w:cs="Times New Roman"/>
          <w:sz w:val="26"/>
          <w:szCs w:val="26"/>
        </w:rPr>
        <w:t xml:space="preserve">w obrębie ewidencyjnym Chałupki </w:t>
      </w:r>
      <w:proofErr w:type="spellStart"/>
      <w:r w:rsidRPr="007562EF">
        <w:rPr>
          <w:rFonts w:ascii="Times New Roman" w:hAnsi="Times New Roman" w:cs="Times New Roman"/>
          <w:sz w:val="26"/>
          <w:szCs w:val="26"/>
        </w:rPr>
        <w:t>Dusowskie</w:t>
      </w:r>
      <w:proofErr w:type="spellEnd"/>
      <w:r w:rsidRPr="007562EF">
        <w:rPr>
          <w:rFonts w:ascii="Times New Roman" w:hAnsi="Times New Roman" w:cs="Times New Roman"/>
          <w:sz w:val="26"/>
          <w:szCs w:val="26"/>
        </w:rPr>
        <w:t>: 14/1, 5/17, 2/3, 5/44, 5/36, 7/34, 7/30, 7/28, 9/1, 10/4, 12/2, 13/2, 16/1</w:t>
      </w:r>
      <w:r>
        <w:rPr>
          <w:rFonts w:ascii="Times New Roman" w:hAnsi="Times New Roman" w:cs="Times New Roman"/>
          <w:sz w:val="26"/>
          <w:szCs w:val="26"/>
        </w:rPr>
        <w:t>, z </w:t>
      </w:r>
      <w:r w:rsidRPr="007562EF">
        <w:rPr>
          <w:rFonts w:ascii="Times New Roman" w:hAnsi="Times New Roman" w:cs="Times New Roman"/>
          <w:sz w:val="26"/>
          <w:szCs w:val="26"/>
        </w:rPr>
        <w:t xml:space="preserve">dniem 25.01.2024 r. przeszły na własność Gminy Stubno.  </w:t>
      </w:r>
    </w:p>
    <w:p w:rsidR="00D039F0" w:rsidRPr="00D039F0" w:rsidRDefault="00D039F0" w:rsidP="00D039F0">
      <w:pPr>
        <w:spacing w:after="12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Dochody uzyskane z tytułu wykonywania prawa własności i innych praw majątkowych oraz z wykonywania prawa posiadania w okresie od 1 stycznia 202</w:t>
      </w:r>
      <w:r w:rsidR="0097183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r. do 31 grudnia 202</w:t>
      </w:r>
      <w:r w:rsidR="0097183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r. wyniosły </w:t>
      </w:r>
      <w:r w:rsidRPr="00D039F0">
        <w:rPr>
          <w:rFonts w:ascii="Times New Roman" w:hAnsi="Times New Roman" w:cs="Times New Roman"/>
          <w:sz w:val="26"/>
          <w:szCs w:val="26"/>
        </w:rPr>
        <w:t xml:space="preserve">łącznie </w:t>
      </w:r>
      <w:r w:rsidR="00971834">
        <w:rPr>
          <w:rFonts w:ascii="Times New Roman" w:hAnsi="Times New Roman" w:cs="Times New Roman"/>
          <w:b/>
          <w:sz w:val="26"/>
          <w:szCs w:val="26"/>
        </w:rPr>
        <w:t>1 489 008,72</w:t>
      </w:r>
      <w:r w:rsidRPr="00D039F0">
        <w:rPr>
          <w:rFonts w:ascii="Times New Roman" w:hAnsi="Times New Roman" w:cs="Times New Roman"/>
          <w:b/>
          <w:sz w:val="26"/>
          <w:szCs w:val="26"/>
        </w:rPr>
        <w:t xml:space="preserve"> zł, </w:t>
      </w:r>
      <w:r w:rsidRPr="00D039F0">
        <w:rPr>
          <w:rFonts w:ascii="Times New Roman" w:hAnsi="Times New Roman" w:cs="Times New Roman"/>
          <w:sz w:val="26"/>
          <w:szCs w:val="26"/>
        </w:rPr>
        <w:t>w tym:</w:t>
      </w:r>
    </w:p>
    <w:p w:rsidR="00D039F0" w:rsidRPr="00D039F0" w:rsidRDefault="00D039F0" w:rsidP="00C0167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 w:rsidRPr="00D039F0">
        <w:rPr>
          <w:rFonts w:ascii="Times New Roman" w:hAnsi="Times New Roman" w:cs="Times New Roman"/>
          <w:sz w:val="26"/>
          <w:szCs w:val="26"/>
        </w:rPr>
        <w:t>czynsz z najmu lokali mieszkalnych, z najmu lokali użytkowych oraz</w:t>
      </w:r>
      <w:r>
        <w:rPr>
          <w:rFonts w:ascii="Times New Roman" w:hAnsi="Times New Roman" w:cs="Times New Roman"/>
          <w:sz w:val="26"/>
          <w:szCs w:val="26"/>
        </w:rPr>
        <w:t xml:space="preserve"> z dzierżawy gruntów </w:t>
      </w:r>
      <w:r w:rsidR="00971834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1834">
        <w:rPr>
          <w:rFonts w:ascii="Times New Roman" w:hAnsi="Times New Roman" w:cs="Times New Roman"/>
          <w:b/>
          <w:sz w:val="26"/>
          <w:szCs w:val="26"/>
        </w:rPr>
        <w:t>207 812,90</w:t>
      </w:r>
      <w:r w:rsidRPr="00D039F0">
        <w:rPr>
          <w:rFonts w:ascii="Times New Roman" w:hAnsi="Times New Roman" w:cs="Times New Roman"/>
          <w:b/>
          <w:sz w:val="26"/>
          <w:szCs w:val="26"/>
        </w:rPr>
        <w:t xml:space="preserve"> zł,</w:t>
      </w:r>
    </w:p>
    <w:p w:rsidR="00D039F0" w:rsidRPr="00D039F0" w:rsidRDefault="00D039F0" w:rsidP="00C0167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 w:rsidRPr="00D039F0">
        <w:rPr>
          <w:rFonts w:ascii="Times New Roman" w:hAnsi="Times New Roman" w:cs="Times New Roman"/>
          <w:sz w:val="26"/>
          <w:szCs w:val="26"/>
        </w:rPr>
        <w:t xml:space="preserve">czynsz z dzierżawy gruntów przekazanych sołectwom w zarząd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039F0">
        <w:rPr>
          <w:rFonts w:ascii="Times New Roman" w:hAnsi="Times New Roman" w:cs="Times New Roman"/>
          <w:sz w:val="26"/>
          <w:szCs w:val="26"/>
        </w:rPr>
        <w:t xml:space="preserve"> </w:t>
      </w:r>
      <w:r w:rsidR="00C87481">
        <w:rPr>
          <w:rFonts w:ascii="Times New Roman" w:hAnsi="Times New Roman" w:cs="Times New Roman"/>
          <w:b/>
          <w:sz w:val="26"/>
          <w:szCs w:val="26"/>
        </w:rPr>
        <w:t>6</w:t>
      </w:r>
      <w:r w:rsidR="00971834">
        <w:rPr>
          <w:rFonts w:ascii="Times New Roman" w:hAnsi="Times New Roman" w:cs="Times New Roman"/>
          <w:b/>
          <w:sz w:val="26"/>
          <w:szCs w:val="26"/>
        </w:rPr>
        <w:t>58</w:t>
      </w:r>
      <w:r w:rsidRPr="00D039F0">
        <w:rPr>
          <w:rFonts w:ascii="Times New Roman" w:hAnsi="Times New Roman" w:cs="Times New Roman"/>
          <w:b/>
          <w:sz w:val="26"/>
          <w:szCs w:val="26"/>
        </w:rPr>
        <w:t> </w:t>
      </w:r>
      <w:r w:rsidR="00971834">
        <w:rPr>
          <w:rFonts w:ascii="Times New Roman" w:hAnsi="Times New Roman" w:cs="Times New Roman"/>
          <w:b/>
          <w:sz w:val="26"/>
          <w:szCs w:val="26"/>
        </w:rPr>
        <w:t>949</w:t>
      </w:r>
      <w:r w:rsidRPr="00D039F0">
        <w:rPr>
          <w:rFonts w:ascii="Times New Roman" w:hAnsi="Times New Roman" w:cs="Times New Roman"/>
          <w:b/>
          <w:sz w:val="26"/>
          <w:szCs w:val="26"/>
        </w:rPr>
        <w:t>,</w:t>
      </w:r>
      <w:r w:rsidR="00971834">
        <w:rPr>
          <w:rFonts w:ascii="Times New Roman" w:hAnsi="Times New Roman" w:cs="Times New Roman"/>
          <w:b/>
          <w:sz w:val="26"/>
          <w:szCs w:val="26"/>
        </w:rPr>
        <w:t>98</w:t>
      </w:r>
      <w:r w:rsidRPr="00D039F0">
        <w:rPr>
          <w:rFonts w:ascii="Times New Roman" w:hAnsi="Times New Roman" w:cs="Times New Roman"/>
          <w:b/>
          <w:sz w:val="26"/>
          <w:szCs w:val="26"/>
        </w:rPr>
        <w:t xml:space="preserve"> zł,</w:t>
      </w:r>
    </w:p>
    <w:p w:rsidR="00D039F0" w:rsidRPr="00D039F0" w:rsidRDefault="00D039F0" w:rsidP="00C0167B">
      <w:pPr>
        <w:pStyle w:val="Akapitzlist"/>
        <w:numPr>
          <w:ilvl w:val="0"/>
          <w:numId w:val="33"/>
        </w:numPr>
        <w:rPr>
          <w:rFonts w:ascii="Times New Roman" w:hAnsi="Times New Roman" w:cs="Times New Roman"/>
          <w:b/>
          <w:sz w:val="26"/>
          <w:szCs w:val="26"/>
        </w:rPr>
      </w:pPr>
      <w:r w:rsidRPr="00D039F0">
        <w:rPr>
          <w:rFonts w:ascii="Times New Roman" w:hAnsi="Times New Roman" w:cs="Times New Roman"/>
          <w:sz w:val="26"/>
          <w:szCs w:val="26"/>
        </w:rPr>
        <w:t xml:space="preserve">opłaty za wieczyste użytkowanie 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D039F0">
        <w:rPr>
          <w:rFonts w:ascii="Times New Roman" w:hAnsi="Times New Roman" w:cs="Times New Roman"/>
          <w:sz w:val="26"/>
          <w:szCs w:val="26"/>
        </w:rPr>
        <w:t xml:space="preserve"> </w:t>
      </w:r>
      <w:r w:rsidRPr="00D039F0">
        <w:rPr>
          <w:rFonts w:ascii="Times New Roman" w:hAnsi="Times New Roman" w:cs="Times New Roman"/>
          <w:b/>
          <w:sz w:val="26"/>
          <w:szCs w:val="26"/>
        </w:rPr>
        <w:t>10 06</w:t>
      </w:r>
      <w:r w:rsidR="00971834">
        <w:rPr>
          <w:rFonts w:ascii="Times New Roman" w:hAnsi="Times New Roman" w:cs="Times New Roman"/>
          <w:b/>
          <w:sz w:val="26"/>
          <w:szCs w:val="26"/>
        </w:rPr>
        <w:t>3</w:t>
      </w:r>
      <w:r w:rsidRPr="00D039F0">
        <w:rPr>
          <w:rFonts w:ascii="Times New Roman" w:hAnsi="Times New Roman" w:cs="Times New Roman"/>
          <w:b/>
          <w:sz w:val="26"/>
          <w:szCs w:val="26"/>
        </w:rPr>
        <w:t>,</w:t>
      </w:r>
      <w:r w:rsidR="00971834">
        <w:rPr>
          <w:rFonts w:ascii="Times New Roman" w:hAnsi="Times New Roman" w:cs="Times New Roman"/>
          <w:b/>
          <w:sz w:val="26"/>
          <w:szCs w:val="26"/>
        </w:rPr>
        <w:t>73</w:t>
      </w:r>
      <w:r w:rsidRPr="00D039F0">
        <w:rPr>
          <w:rFonts w:ascii="Times New Roman" w:hAnsi="Times New Roman" w:cs="Times New Roman"/>
          <w:b/>
          <w:sz w:val="26"/>
          <w:szCs w:val="26"/>
        </w:rPr>
        <w:t xml:space="preserve"> zł,</w:t>
      </w:r>
    </w:p>
    <w:p w:rsidR="00096B0E" w:rsidRPr="00C87481" w:rsidRDefault="00D039F0" w:rsidP="00C0167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039F0">
        <w:rPr>
          <w:rFonts w:ascii="Times New Roman" w:hAnsi="Times New Roman" w:cs="Times New Roman"/>
          <w:sz w:val="26"/>
          <w:szCs w:val="26"/>
        </w:rPr>
        <w:t>czynsz</w:t>
      </w:r>
      <w:r>
        <w:rPr>
          <w:rFonts w:ascii="Times New Roman" w:hAnsi="Times New Roman" w:cs="Times New Roman"/>
          <w:sz w:val="26"/>
          <w:szCs w:val="26"/>
        </w:rPr>
        <w:t xml:space="preserve"> za dzierżawę obwodów łowieckich - </w:t>
      </w:r>
      <w:r w:rsidR="00971834">
        <w:rPr>
          <w:rFonts w:ascii="Times New Roman" w:hAnsi="Times New Roman" w:cs="Times New Roman"/>
          <w:b/>
          <w:sz w:val="26"/>
          <w:szCs w:val="26"/>
        </w:rPr>
        <w:t>6</w:t>
      </w:r>
      <w:r w:rsidRPr="00D039F0">
        <w:rPr>
          <w:rFonts w:ascii="Times New Roman" w:hAnsi="Times New Roman" w:cs="Times New Roman"/>
          <w:b/>
          <w:sz w:val="26"/>
          <w:szCs w:val="26"/>
        </w:rPr>
        <w:t> </w:t>
      </w:r>
      <w:r w:rsidR="00971834">
        <w:rPr>
          <w:rFonts w:ascii="Times New Roman" w:hAnsi="Times New Roman" w:cs="Times New Roman"/>
          <w:b/>
          <w:sz w:val="26"/>
          <w:szCs w:val="26"/>
        </w:rPr>
        <w:t>129,18</w:t>
      </w:r>
      <w:r w:rsidR="00C87481">
        <w:rPr>
          <w:rFonts w:ascii="Times New Roman" w:hAnsi="Times New Roman" w:cs="Times New Roman"/>
          <w:b/>
          <w:sz w:val="26"/>
          <w:szCs w:val="26"/>
        </w:rPr>
        <w:t xml:space="preserve"> zł,</w:t>
      </w:r>
    </w:p>
    <w:p w:rsidR="00C87481" w:rsidRPr="00971834" w:rsidRDefault="00971834" w:rsidP="00C0167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opłata</w:t>
      </w:r>
      <w:r w:rsidR="00C87481" w:rsidRPr="00C87481">
        <w:rPr>
          <w:rFonts w:ascii="Times New Roman" w:hAnsi="Times New Roman" w:cs="Times New Roman"/>
          <w:sz w:val="26"/>
          <w:szCs w:val="26"/>
        </w:rPr>
        <w:t xml:space="preserve"> za bezumowne użytkowanie</w:t>
      </w:r>
      <w:r w:rsidR="00C8748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-</w:t>
      </w:r>
      <w:r w:rsidR="00C87481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80,93 zł,</w:t>
      </w:r>
    </w:p>
    <w:p w:rsidR="00971834" w:rsidRPr="00BA3B25" w:rsidRDefault="00971834" w:rsidP="00C0167B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971834">
        <w:rPr>
          <w:rFonts w:ascii="Times New Roman" w:hAnsi="Times New Roman" w:cs="Times New Roman"/>
          <w:sz w:val="26"/>
          <w:szCs w:val="26"/>
        </w:rPr>
        <w:t xml:space="preserve">dopłata do wydzielonych gruntów w związku ze scaleniem gruntów wsi </w:t>
      </w:r>
      <w:r w:rsidRPr="00BA3B25">
        <w:rPr>
          <w:rFonts w:ascii="Times New Roman" w:hAnsi="Times New Roman" w:cs="Times New Roman"/>
          <w:sz w:val="26"/>
          <w:szCs w:val="26"/>
        </w:rPr>
        <w:t>Kalników –</w:t>
      </w:r>
      <w:r w:rsidRPr="00BA3B25">
        <w:rPr>
          <w:rFonts w:ascii="Times New Roman" w:hAnsi="Times New Roman" w:cs="Times New Roman"/>
          <w:b/>
          <w:sz w:val="26"/>
          <w:szCs w:val="26"/>
        </w:rPr>
        <w:t xml:space="preserve"> 605 972,00 zł.</w:t>
      </w:r>
    </w:p>
    <w:p w:rsidR="00297BED" w:rsidRPr="00BA3B25" w:rsidRDefault="001F6D70" w:rsidP="0048576A">
      <w:pPr>
        <w:pStyle w:val="stubno1"/>
      </w:pPr>
      <w:bookmarkStart w:id="5" w:name="_Toc198279913"/>
      <w:r w:rsidRPr="00BA3B25">
        <w:t>GOSPODARKA ODPADAMI ORAZ OCHRONA ZWIERZĄT</w:t>
      </w:r>
      <w:bookmarkEnd w:id="5"/>
    </w:p>
    <w:p w:rsidR="00090852" w:rsidRPr="00DF3DDF" w:rsidRDefault="00090852" w:rsidP="00C87481">
      <w:pPr>
        <w:pStyle w:val="stubno3"/>
        <w:numPr>
          <w:ilvl w:val="1"/>
          <w:numId w:val="2"/>
        </w:numPr>
        <w:spacing w:after="240"/>
        <w:ind w:left="709"/>
      </w:pPr>
      <w:bookmarkStart w:id="6" w:name="_Toc198279914"/>
      <w:r w:rsidRPr="00DF3DDF">
        <w:t>Gospodarka odpadami</w:t>
      </w:r>
      <w:bookmarkEnd w:id="6"/>
      <w:r w:rsidRPr="00DF3DDF">
        <w:t xml:space="preserve"> </w:t>
      </w:r>
    </w:p>
    <w:p w:rsidR="00915EC1" w:rsidRPr="00915EC1" w:rsidRDefault="00915EC1" w:rsidP="00915EC1">
      <w:pPr>
        <w:pStyle w:val="stubno1"/>
        <w:numPr>
          <w:ilvl w:val="0"/>
          <w:numId w:val="0"/>
        </w:numPr>
        <w:ind w:firstLine="851"/>
        <w:jc w:val="both"/>
        <w:rPr>
          <w:b w:val="0"/>
        </w:rPr>
      </w:pPr>
      <w:bookmarkStart w:id="7" w:name="_Toc198278471"/>
      <w:bookmarkStart w:id="8" w:name="_Toc198279915"/>
      <w:r w:rsidRPr="00915EC1">
        <w:rPr>
          <w:b w:val="0"/>
        </w:rPr>
        <w:t>W Gminie Stubno wysokość opłaty za odbiór i za gospodarowanie odpadów komunalnych jest naliczana od liczby osób zamieszkających daną nieruchomość. W 2024 roku wysokość opłaty wynosiła 27 zł za osobę zamieszkującą daną nieruchomość, natomiast kwota zwolnienia w części z opłaty za gospodarowanie odpadami komunalnymi właścicieli nieruchomości, kompostujących bioodpady w kompostowniku przydomowym, wynosiła 5 zł za osobę zamieszkującą daną nieruchomość.</w:t>
      </w:r>
      <w:bookmarkEnd w:id="7"/>
      <w:bookmarkEnd w:id="8"/>
    </w:p>
    <w:p w:rsidR="00915EC1" w:rsidRPr="00915EC1" w:rsidRDefault="00915EC1" w:rsidP="00915EC1">
      <w:pPr>
        <w:pStyle w:val="stubno1"/>
        <w:numPr>
          <w:ilvl w:val="0"/>
          <w:numId w:val="0"/>
        </w:numPr>
        <w:ind w:firstLine="851"/>
        <w:jc w:val="both"/>
        <w:rPr>
          <w:b w:val="0"/>
        </w:rPr>
      </w:pPr>
      <w:bookmarkStart w:id="9" w:name="_Toc198278472"/>
      <w:bookmarkStart w:id="10" w:name="_Toc198279916"/>
      <w:r w:rsidRPr="00915EC1">
        <w:rPr>
          <w:b w:val="0"/>
        </w:rPr>
        <w:t xml:space="preserve">Odbiorem i zagospodarowaniem odpadów komunalnych z terenu gminy od właścicieli nieruchomości, na których zamieszkują mieszkańcy, w 2024 roku zajmowało się Przedsiębiorstwo Usług Komunalnych EMPOL sp. z.o.o. os . Rzeczna 133, 34 – 451 Tylmanowa. Przedsiębiorstwo  świadczyło usługę na podstawie przeprowadzonego postępowania o udzielenie zamówienia publicznego, w trybie przetargu nieograniczonego od dnia </w:t>
      </w:r>
      <w:r w:rsidRPr="00915EC1">
        <w:rPr>
          <w:b w:val="0"/>
          <w:color w:val="auto"/>
        </w:rPr>
        <w:t>1 stycznia 20</w:t>
      </w:r>
      <w:r w:rsidR="005E189C">
        <w:rPr>
          <w:b w:val="0"/>
          <w:color w:val="auto"/>
        </w:rPr>
        <w:t>24 r., a umowa obowiązuje do 31 </w:t>
      </w:r>
      <w:r w:rsidRPr="00915EC1">
        <w:rPr>
          <w:b w:val="0"/>
          <w:color w:val="auto"/>
        </w:rPr>
        <w:t>grudnia 2025</w:t>
      </w:r>
      <w:r w:rsidRPr="00915EC1">
        <w:rPr>
          <w:b w:val="0"/>
          <w:color w:val="FF0000"/>
        </w:rPr>
        <w:t xml:space="preserve"> </w:t>
      </w:r>
      <w:r w:rsidRPr="00915EC1">
        <w:rPr>
          <w:b w:val="0"/>
        </w:rPr>
        <w:t>r. Odpady z poszczególnych miejscowości odbierane były według ustalonego harmonogramu.</w:t>
      </w:r>
      <w:bookmarkEnd w:id="9"/>
      <w:bookmarkEnd w:id="10"/>
    </w:p>
    <w:p w:rsidR="00915EC1" w:rsidRPr="00915EC1" w:rsidRDefault="00915EC1" w:rsidP="00915EC1">
      <w:pPr>
        <w:pStyle w:val="stubno1"/>
        <w:numPr>
          <w:ilvl w:val="0"/>
          <w:numId w:val="0"/>
        </w:numPr>
        <w:ind w:firstLine="851"/>
        <w:jc w:val="both"/>
        <w:rPr>
          <w:b w:val="0"/>
        </w:rPr>
      </w:pPr>
      <w:bookmarkStart w:id="11" w:name="_Toc198278473"/>
      <w:bookmarkStart w:id="12" w:name="_Toc198279917"/>
      <w:r w:rsidRPr="00915EC1">
        <w:rPr>
          <w:b w:val="0"/>
        </w:rPr>
        <w:t xml:space="preserve">W roku 2024 r. biorąc pod uwagę  dane pochodzące ze złożonych deklaracji przez właścicieli nieruchomości, odpady odbierane były od 2 771 osób. Na dzień </w:t>
      </w:r>
      <w:r w:rsidRPr="00915EC1">
        <w:rPr>
          <w:b w:val="0"/>
        </w:rPr>
        <w:lastRenderedPageBreak/>
        <w:t>31</w:t>
      </w:r>
      <w:r>
        <w:rPr>
          <w:b w:val="0"/>
        </w:rPr>
        <w:t> </w:t>
      </w:r>
      <w:r w:rsidRPr="00915EC1">
        <w:rPr>
          <w:b w:val="0"/>
        </w:rPr>
        <w:t>grudnia 2024 r. na 1 mieszkańca/mieszkankę gminy przypadało 75 kg selektywnie zebranych odpadów komunalnych oraz 156 kg zmieszanych odpadów komunalnych.</w:t>
      </w:r>
      <w:bookmarkEnd w:id="11"/>
      <w:bookmarkEnd w:id="12"/>
      <w:r w:rsidRPr="00915EC1">
        <w:rPr>
          <w:b w:val="0"/>
        </w:rPr>
        <w:t xml:space="preserve"> </w:t>
      </w:r>
    </w:p>
    <w:p w:rsidR="00620250" w:rsidRPr="00915EC1" w:rsidRDefault="00915EC1" w:rsidP="00915EC1">
      <w:pPr>
        <w:pStyle w:val="stubno1"/>
        <w:numPr>
          <w:ilvl w:val="0"/>
          <w:numId w:val="0"/>
        </w:numPr>
        <w:ind w:firstLine="851"/>
        <w:jc w:val="both"/>
        <w:rPr>
          <w:b w:val="0"/>
        </w:rPr>
      </w:pPr>
      <w:bookmarkStart w:id="13" w:name="_Toc198278474"/>
      <w:bookmarkStart w:id="14" w:name="_Toc198279918"/>
      <w:r w:rsidRPr="00915EC1">
        <w:rPr>
          <w:b w:val="0"/>
        </w:rPr>
        <w:t>Dane dotyczące ilości odpadów komunalnych odebranych z terenu gminy Stubno w 2024 roku, przedstawia poniższa tabela.</w:t>
      </w:r>
      <w:bookmarkEnd w:id="13"/>
      <w:bookmarkEnd w:id="14"/>
    </w:p>
    <w:p w:rsidR="00090852" w:rsidRPr="005E6377" w:rsidRDefault="001F6D70" w:rsidP="00F25C27">
      <w:pPr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5E6377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0624FD">
        <w:rPr>
          <w:rFonts w:ascii="Times New Roman" w:hAnsi="Times New Roman" w:cs="Times New Roman"/>
          <w:b/>
          <w:i/>
          <w:sz w:val="24"/>
          <w:szCs w:val="26"/>
        </w:rPr>
        <w:t>10</w:t>
      </w:r>
      <w:r w:rsidR="00F25C27" w:rsidRPr="005E6377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="00090852" w:rsidRPr="005E6377">
        <w:rPr>
          <w:rFonts w:ascii="Times New Roman" w:hAnsi="Times New Roman" w:cs="Times New Roman"/>
          <w:b/>
          <w:i/>
          <w:sz w:val="24"/>
          <w:szCs w:val="26"/>
        </w:rPr>
        <w:t>Zestawienie odebranych odpadów z terenu Gminy Stubno w 20</w:t>
      </w:r>
      <w:r w:rsidR="00F11115" w:rsidRPr="005E6377">
        <w:rPr>
          <w:rFonts w:ascii="Times New Roman" w:hAnsi="Times New Roman" w:cs="Times New Roman"/>
          <w:b/>
          <w:i/>
          <w:sz w:val="24"/>
          <w:szCs w:val="26"/>
        </w:rPr>
        <w:t>2</w:t>
      </w:r>
      <w:r w:rsidR="005E6377" w:rsidRPr="005E6377">
        <w:rPr>
          <w:rFonts w:ascii="Times New Roman" w:hAnsi="Times New Roman" w:cs="Times New Roman"/>
          <w:b/>
          <w:i/>
          <w:sz w:val="24"/>
          <w:szCs w:val="26"/>
        </w:rPr>
        <w:t>3</w:t>
      </w:r>
      <w:r w:rsidR="00565AF4" w:rsidRPr="005E6377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  <w:r w:rsidR="00090852" w:rsidRPr="005E6377">
        <w:rPr>
          <w:rFonts w:ascii="Times New Roman" w:hAnsi="Times New Roman" w:cs="Times New Roman"/>
          <w:b/>
          <w:i/>
          <w:sz w:val="24"/>
          <w:szCs w:val="26"/>
        </w:rPr>
        <w:t>r.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600"/>
        <w:gridCol w:w="5080"/>
        <w:gridCol w:w="3387"/>
      </w:tblGrid>
      <w:tr w:rsidR="00090852" w:rsidRPr="005E6377" w:rsidTr="001F6D7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>Lp.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Rodzaj odpadów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090852" w:rsidRPr="005E6377" w:rsidRDefault="00090852" w:rsidP="005E6377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>Ilość Mg</w:t>
            </w:r>
          </w:p>
        </w:tc>
      </w:tr>
      <w:tr w:rsidR="00090852" w:rsidRPr="005E6377" w:rsidTr="001F6D70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zmieszane odpady komunalne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5E6377" w:rsidP="00915EC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4</w:t>
            </w:r>
            <w:r w:rsidR="00915EC1">
              <w:rPr>
                <w:rFonts w:ascii="Times New Roman" w:hAnsi="Times New Roman" w:cs="Times New Roman"/>
                <w:sz w:val="24"/>
                <w:szCs w:val="26"/>
              </w:rPr>
              <w:t>33,4</w:t>
            </w:r>
          </w:p>
        </w:tc>
      </w:tr>
      <w:tr w:rsidR="00090852" w:rsidRPr="005E6377" w:rsidTr="005E63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2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 papieru i tektury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0852" w:rsidRPr="005E6377" w:rsidRDefault="00915EC1" w:rsidP="005E637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9,8</w:t>
            </w:r>
          </w:p>
        </w:tc>
      </w:tr>
      <w:tr w:rsidR="00090852" w:rsidRPr="005E6377" w:rsidTr="005E63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3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 tworzyw sztucznych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0852" w:rsidRPr="005E6377" w:rsidRDefault="00915EC1" w:rsidP="005E637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81,8</w:t>
            </w:r>
          </w:p>
        </w:tc>
      </w:tr>
      <w:tr w:rsidR="00090852" w:rsidRPr="005E6377" w:rsidTr="005E63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4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 metali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0852" w:rsidRPr="005E6377" w:rsidRDefault="00915EC1" w:rsidP="005E637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16,8</w:t>
            </w:r>
          </w:p>
        </w:tc>
      </w:tr>
      <w:tr w:rsidR="00090852" w:rsidRPr="005E6377" w:rsidTr="005E63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5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opakowania ze szkła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0852" w:rsidRPr="005E6377" w:rsidRDefault="005E6377" w:rsidP="00915EC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5</w:t>
            </w:r>
            <w:r w:rsidR="00915EC1">
              <w:rPr>
                <w:rFonts w:ascii="Times New Roman" w:hAnsi="Times New Roman" w:cs="Times New Roman"/>
                <w:sz w:val="24"/>
                <w:szCs w:val="26"/>
              </w:rPr>
              <w:t>1</w:t>
            </w: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="00915EC1">
              <w:rPr>
                <w:rFonts w:ascii="Times New Roman" w:hAnsi="Times New Roman" w:cs="Times New Roman"/>
                <w:sz w:val="24"/>
                <w:szCs w:val="26"/>
              </w:rPr>
              <w:t>9</w:t>
            </w:r>
          </w:p>
        </w:tc>
      </w:tr>
      <w:tr w:rsidR="00090852" w:rsidRPr="005E6377" w:rsidTr="005E63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6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odpady wielkogabarytowe </w:t>
            </w:r>
            <w:r w:rsidR="002D2ED0"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>i elektronika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0852" w:rsidRPr="005E6377" w:rsidRDefault="00915EC1" w:rsidP="00915EC1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3</w:t>
            </w:r>
            <w:r w:rsidR="005E6377" w:rsidRPr="005E6377">
              <w:rPr>
                <w:rFonts w:ascii="Times New Roman" w:hAnsi="Times New Roman" w:cs="Times New Roman"/>
                <w:sz w:val="24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>8</w:t>
            </w:r>
          </w:p>
        </w:tc>
      </w:tr>
      <w:tr w:rsidR="00090852" w:rsidRPr="005E6377" w:rsidTr="005E63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sz w:val="24"/>
                <w:szCs w:val="26"/>
              </w:rPr>
              <w:t>7</w:t>
            </w:r>
          </w:p>
        </w:tc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090852" w:rsidRPr="005E6377" w:rsidRDefault="00090852">
            <w:pPr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zużyte  opony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90852" w:rsidRPr="005E6377" w:rsidRDefault="00915EC1" w:rsidP="005E637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10,0</w:t>
            </w:r>
          </w:p>
        </w:tc>
      </w:tr>
      <w:tr w:rsidR="001F6D70" w:rsidRPr="005E6377" w:rsidTr="005E6377">
        <w:tc>
          <w:tcPr>
            <w:tcW w:w="5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F6D70" w:rsidRPr="005E6377" w:rsidRDefault="001F6D70" w:rsidP="001F6D70">
            <w:pPr>
              <w:jc w:val="right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Razem 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F6D70" w:rsidRPr="005E6377" w:rsidRDefault="00915EC1" w:rsidP="001F389D">
            <w:pPr>
              <w:jc w:val="center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>642</w:t>
            </w:r>
            <w:r w:rsidR="005E6377" w:rsidRPr="005E6377">
              <w:rPr>
                <w:rFonts w:ascii="Times New Roman" w:hAnsi="Times New Roman" w:cs="Times New Roman"/>
                <w:b/>
                <w:sz w:val="24"/>
                <w:szCs w:val="26"/>
              </w:rPr>
              <w:t>,5</w:t>
            </w:r>
          </w:p>
        </w:tc>
      </w:tr>
    </w:tbl>
    <w:p w:rsidR="00620250" w:rsidRPr="005E6377" w:rsidRDefault="00090852" w:rsidP="00F25C27">
      <w:pPr>
        <w:spacing w:after="20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E6377">
        <w:rPr>
          <w:rFonts w:ascii="Times New Roman" w:hAnsi="Times New Roman" w:cs="Times New Roman"/>
          <w:i/>
          <w:sz w:val="20"/>
          <w:szCs w:val="20"/>
        </w:rPr>
        <w:t xml:space="preserve">Źródło: Opracowanie własne </w:t>
      </w:r>
    </w:p>
    <w:p w:rsidR="00620250" w:rsidRPr="005E6377" w:rsidRDefault="0064608C" w:rsidP="00C87582">
      <w:pPr>
        <w:pStyle w:val="stubno3"/>
        <w:numPr>
          <w:ilvl w:val="1"/>
          <w:numId w:val="2"/>
        </w:numPr>
        <w:spacing w:after="200"/>
        <w:ind w:left="993"/>
      </w:pPr>
      <w:bookmarkStart w:id="15" w:name="_Toc198279919"/>
      <w:r w:rsidRPr="005E6377">
        <w:t>Ochrona zwierząt</w:t>
      </w:r>
      <w:bookmarkEnd w:id="15"/>
    </w:p>
    <w:p w:rsidR="00297BED" w:rsidRDefault="00915EC1" w:rsidP="001F6D70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7582">
        <w:rPr>
          <w:rFonts w:ascii="Times New Roman" w:hAnsi="Times New Roman" w:cs="Times New Roman"/>
          <w:sz w:val="26"/>
          <w:szCs w:val="26"/>
        </w:rPr>
        <w:t xml:space="preserve">Uchwałą Nr </w:t>
      </w:r>
      <w:r>
        <w:rPr>
          <w:rFonts w:ascii="Times New Roman" w:hAnsi="Times New Roman" w:cs="Times New Roman"/>
          <w:sz w:val="26"/>
          <w:szCs w:val="26"/>
        </w:rPr>
        <w:t>LXII/387/2024</w:t>
      </w:r>
      <w:r w:rsidRPr="00C87582">
        <w:rPr>
          <w:rFonts w:ascii="Times New Roman" w:hAnsi="Times New Roman" w:cs="Times New Roman"/>
          <w:sz w:val="26"/>
          <w:szCs w:val="26"/>
        </w:rPr>
        <w:t xml:space="preserve"> Rady Gminy </w:t>
      </w:r>
      <w:r>
        <w:rPr>
          <w:rFonts w:ascii="Times New Roman" w:hAnsi="Times New Roman" w:cs="Times New Roman"/>
          <w:sz w:val="26"/>
          <w:szCs w:val="26"/>
        </w:rPr>
        <w:t>Stubno</w:t>
      </w:r>
      <w:r w:rsidRPr="00C87582">
        <w:rPr>
          <w:rFonts w:ascii="Times New Roman" w:hAnsi="Times New Roman" w:cs="Times New Roman"/>
          <w:sz w:val="26"/>
          <w:szCs w:val="26"/>
        </w:rPr>
        <w:t xml:space="preserve"> z dnia </w:t>
      </w:r>
      <w:r>
        <w:rPr>
          <w:rFonts w:ascii="Times New Roman" w:hAnsi="Times New Roman" w:cs="Times New Roman"/>
          <w:sz w:val="26"/>
          <w:szCs w:val="26"/>
        </w:rPr>
        <w:t>27 lutego 2024</w:t>
      </w:r>
      <w:r w:rsidRPr="00C87582">
        <w:rPr>
          <w:rFonts w:ascii="Times New Roman" w:hAnsi="Times New Roman" w:cs="Times New Roman"/>
          <w:sz w:val="26"/>
          <w:szCs w:val="26"/>
        </w:rPr>
        <w:t xml:space="preserve"> roku przyjęto </w:t>
      </w:r>
      <w:r w:rsidRPr="00C87582">
        <w:rPr>
          <w:rFonts w:ascii="Times New Roman" w:hAnsi="Times New Roman" w:cs="Times New Roman"/>
          <w:color w:val="000000" w:themeColor="text1"/>
          <w:sz w:val="26"/>
          <w:szCs w:val="26"/>
        </w:rPr>
        <w:t>Program opieki nad zwierzętami bezdomnymi oraz zapobiegania bezdomności zwierząt na terenie Gminy Stubno w 202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Pr="00C8758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</w:t>
      </w:r>
      <w:r w:rsidRPr="00C87582">
        <w:rPr>
          <w:rFonts w:ascii="Times New Roman" w:hAnsi="Times New Roman" w:cs="Times New Roman"/>
          <w:sz w:val="26"/>
          <w:szCs w:val="26"/>
        </w:rPr>
        <w:t>. Realizując program, na koszt gminy zap</w:t>
      </w:r>
      <w:r>
        <w:rPr>
          <w:rFonts w:ascii="Times New Roman" w:hAnsi="Times New Roman" w:cs="Times New Roman"/>
          <w:sz w:val="26"/>
          <w:szCs w:val="26"/>
        </w:rPr>
        <w:t>ewniono opiekę w schronisku trzem</w:t>
      </w:r>
      <w:r w:rsidRPr="00C87582">
        <w:rPr>
          <w:rFonts w:ascii="Times New Roman" w:hAnsi="Times New Roman" w:cs="Times New Roman"/>
          <w:sz w:val="26"/>
          <w:szCs w:val="26"/>
        </w:rPr>
        <w:t xml:space="preserve"> psom, </w:t>
      </w:r>
      <w:r>
        <w:rPr>
          <w:rFonts w:ascii="Times New Roman" w:hAnsi="Times New Roman" w:cs="Times New Roman"/>
          <w:sz w:val="26"/>
          <w:szCs w:val="26"/>
        </w:rPr>
        <w:t>a także</w:t>
      </w:r>
      <w:r w:rsidRPr="00C87582">
        <w:rPr>
          <w:rFonts w:ascii="Times New Roman" w:hAnsi="Times New Roman" w:cs="Times New Roman"/>
          <w:sz w:val="26"/>
          <w:szCs w:val="26"/>
        </w:rPr>
        <w:t xml:space="preserve"> zlecono sterylizację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C875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psów </w:t>
      </w:r>
      <w:r>
        <w:rPr>
          <w:rFonts w:ascii="Times New Roman" w:hAnsi="Times New Roman" w:cs="Times New Roman"/>
          <w:sz w:val="26"/>
          <w:szCs w:val="26"/>
        </w:rPr>
        <w:br/>
        <w:t>i kotów</w:t>
      </w:r>
      <w:r w:rsidRPr="00C87582">
        <w:rPr>
          <w:rFonts w:ascii="Times New Roman" w:hAnsi="Times New Roman" w:cs="Times New Roman"/>
          <w:sz w:val="26"/>
          <w:szCs w:val="26"/>
        </w:rPr>
        <w:t xml:space="preserve">. Koszt realizacji programu to </w:t>
      </w:r>
      <w:r>
        <w:rPr>
          <w:rFonts w:ascii="Times New Roman" w:hAnsi="Times New Roman" w:cs="Times New Roman"/>
          <w:sz w:val="26"/>
          <w:szCs w:val="26"/>
        </w:rPr>
        <w:t xml:space="preserve">15 105,00 </w:t>
      </w:r>
      <w:r w:rsidRPr="00C87582">
        <w:rPr>
          <w:rFonts w:ascii="Times New Roman" w:hAnsi="Times New Roman" w:cs="Times New Roman"/>
          <w:sz w:val="26"/>
          <w:szCs w:val="26"/>
        </w:rPr>
        <w:t>zł.</w:t>
      </w:r>
    </w:p>
    <w:p w:rsidR="00297BED" w:rsidRPr="00A7068E" w:rsidRDefault="006B09F3" w:rsidP="001C76A9">
      <w:pPr>
        <w:pStyle w:val="stubno1"/>
        <w:spacing w:after="200"/>
        <w:ind w:left="426"/>
      </w:pPr>
      <w:bookmarkStart w:id="16" w:name="_Toc198279920"/>
      <w:r w:rsidRPr="00A7068E">
        <w:t>REALIZACJA POLITYK, PROGRAMÓW I STRATEGII</w:t>
      </w:r>
      <w:bookmarkEnd w:id="16"/>
    </w:p>
    <w:p w:rsidR="002230BE" w:rsidRPr="00A7068E" w:rsidRDefault="002230BE" w:rsidP="004F7298">
      <w:pPr>
        <w:spacing w:after="120" w:line="276" w:lineRule="auto"/>
        <w:ind w:firstLine="698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W </w:t>
      </w:r>
      <w:r w:rsidR="004F7298"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F72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 w </w:t>
      </w:r>
      <w:r w:rsidRPr="00A70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Gminie Stubno realizowane </w:t>
      </w:r>
      <w:r w:rsidR="004F7298">
        <w:rPr>
          <w:rFonts w:ascii="Times New Roman" w:hAnsi="Times New Roman" w:cs="Times New Roman"/>
          <w:color w:val="000000" w:themeColor="text1"/>
          <w:sz w:val="26"/>
          <w:szCs w:val="26"/>
        </w:rPr>
        <w:t>były</w:t>
      </w:r>
      <w:r w:rsidRPr="00A7068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następujące programy i strategie:</w:t>
      </w:r>
    </w:p>
    <w:p w:rsidR="002230BE" w:rsidRDefault="002230BE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Strategia </w:t>
      </w:r>
      <w:r w:rsidR="00114BCD"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>Rozwoju Gminy Stubno na lata 2021 – 2030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114BCD"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przyjęta Uchwałą Nr XXXIV/196</w:t>
      </w:r>
      <w:r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>/20</w:t>
      </w:r>
      <w:r w:rsidR="00114BCD"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>21</w:t>
      </w:r>
      <w:r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</w:t>
      </w:r>
      <w:r w:rsidR="00114BCD"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Gminy Stubn</w:t>
      </w:r>
      <w:r w:rsidR="00403D89">
        <w:rPr>
          <w:rFonts w:ascii="Times New Roman" w:hAnsi="Times New Roman" w:cs="Times New Roman"/>
          <w:color w:val="000000" w:themeColor="text1"/>
          <w:sz w:val="26"/>
          <w:szCs w:val="26"/>
        </w:rPr>
        <w:t>o</w:t>
      </w:r>
      <w:r w:rsidR="00114BCD"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z dnia 22 listopada  2021</w:t>
      </w:r>
      <w:r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</w:t>
      </w:r>
      <w:r w:rsidR="00A9222A" w:rsidRPr="00114BC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</w:p>
    <w:p w:rsidR="00A12E3C" w:rsidRPr="00114BCD" w:rsidRDefault="00A12E3C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Strategia Rozwoju Ponadlokalnego „Wspólny Rozwój” na lata 2022-2030, przyjęta Uchwałą Nr L/290/2023 Rady Gminy Stubno z dnia 16 lutego 2023 r.</w:t>
      </w:r>
    </w:p>
    <w:p w:rsidR="007B6879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Program Ochrony Środowiska na lata 2021 – 2024 z perspektywą na lata 2025-2028, przyjęty Uchwałą Nr XXXVI/217/2022 Rady Gminy Stubno 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>z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dnia 18 stycznia 2022 r.,</w:t>
      </w:r>
    </w:p>
    <w:p w:rsidR="007B6879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Sołecka Strategia Rozwoju Wsi Stubno na lata 2021 – 2025, przyjęta Uchwałą Nr XXVIII/164/2021 Rady Gminy Stubno z dnia 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>12 kwietnia 2021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r.,</w:t>
      </w:r>
    </w:p>
    <w:p w:rsidR="007B6879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Program Współpracy Gminy Stubno z Organizacjami Pozarządowymi oraz innymi podmiotami prowadzącymi działalność pożytku publicznego na rok 202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przyjęty Uchwałą Nr </w:t>
      </w:r>
      <w:r w:rsidR="00A12E3C">
        <w:rPr>
          <w:rFonts w:ascii="Times New Roman" w:hAnsi="Times New Roman" w:cs="Times New Roman"/>
          <w:color w:val="000000" w:themeColor="text1"/>
          <w:sz w:val="26"/>
          <w:szCs w:val="26"/>
        </w:rPr>
        <w:t>LV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III/369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 Gminy Stubno z dnia 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20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listopada 202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</w:t>
      </w:r>
    </w:p>
    <w:p w:rsidR="007B6879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Wieloletni program gospodarowania mieszkaniowym zasobem Gminy Stubno na lata 2021 – 2027, przyjęty Uchwałą Nr XXXIV/200/2021 Rady Gminy Stubno z dnia 22 listopada 2021 r.,</w:t>
      </w:r>
    </w:p>
    <w:p w:rsidR="007B6879" w:rsidRPr="001C76A9" w:rsidRDefault="001C76A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Program opieki nad zwierzętami bezdomnymi oraz zapobiegania bezdomności zwierząt na terenie Gminy Stubno w 202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 przyjęty Uchwałą </w:t>
      </w:r>
      <w:r w:rsidR="00316002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X</w:t>
      </w:r>
      <w:r w:rsidR="00316002">
        <w:rPr>
          <w:rFonts w:ascii="Times New Roman" w:hAnsi="Times New Roman" w:cs="Times New Roman"/>
          <w:color w:val="000000" w:themeColor="text1"/>
          <w:sz w:val="26"/>
          <w:szCs w:val="26"/>
        </w:rPr>
        <w:t>II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387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/202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 Gminy Stubno z dnia 2</w:t>
      </w:r>
      <w:r w:rsidR="00316002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lutego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7562E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</w:t>
      </w:r>
    </w:p>
    <w:p w:rsidR="002230BE" w:rsidRDefault="002230BE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A7068E">
        <w:rPr>
          <w:rFonts w:ascii="Times New Roman" w:hAnsi="Times New Roman" w:cs="Times New Roman"/>
          <w:color w:val="000000" w:themeColor="text1"/>
          <w:sz w:val="26"/>
          <w:szCs w:val="26"/>
        </w:rPr>
        <w:t>Program usuwania wyrobów zawierających azbest z terenu gminy Stubno do</w:t>
      </w:r>
      <w:r w:rsidR="00055493" w:rsidRPr="00A7068E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Pr="00A7068E">
        <w:rPr>
          <w:rFonts w:ascii="Times New Roman" w:hAnsi="Times New Roman" w:cs="Times New Roman"/>
          <w:color w:val="000000" w:themeColor="text1"/>
          <w:sz w:val="26"/>
          <w:szCs w:val="26"/>
        </w:rPr>
        <w:t>2032 roku wraz ze szczegółową inwentaryzacją (trzy tomy obe</w:t>
      </w:r>
      <w:r w:rsidR="0044360B">
        <w:rPr>
          <w:rFonts w:ascii="Times New Roman" w:hAnsi="Times New Roman" w:cs="Times New Roman"/>
          <w:color w:val="000000" w:themeColor="text1"/>
          <w:sz w:val="26"/>
          <w:szCs w:val="26"/>
        </w:rPr>
        <w:t>jmujące wszystkie miejscowości</w:t>
      </w:r>
      <w:r w:rsidR="004F7298">
        <w:rPr>
          <w:rFonts w:ascii="Times New Roman" w:hAnsi="Times New Roman" w:cs="Times New Roman"/>
          <w:color w:val="000000" w:themeColor="text1"/>
          <w:sz w:val="26"/>
          <w:szCs w:val="26"/>
        </w:rPr>
        <w:t>),</w:t>
      </w:r>
    </w:p>
    <w:p w:rsidR="004F7298" w:rsidRDefault="004F7298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Strategia Rozwiązywania Problemów Społecznych w Gminie Stubno na lata 2021 </w:t>
      </w:r>
      <w:r w:rsidR="00403D89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2027</w:t>
      </w:r>
      <w:r w:rsidR="007B6879">
        <w:rPr>
          <w:rFonts w:ascii="Times New Roman" w:hAnsi="Times New Roman" w:cs="Times New Roman"/>
          <w:color w:val="000000" w:themeColor="text1"/>
          <w:sz w:val="26"/>
          <w:szCs w:val="26"/>
        </w:rPr>
        <w:t>, przyjęta Uchwałą Nr XXXVII/225/2022 Rady Gminy Stubno z dnia 16 lutego 2022 r.,</w:t>
      </w:r>
    </w:p>
    <w:p w:rsidR="007B6879" w:rsidRDefault="007B6879" w:rsidP="00D816CB">
      <w:pPr>
        <w:pStyle w:val="Akapitzlist"/>
        <w:numPr>
          <w:ilvl w:val="0"/>
          <w:numId w:val="5"/>
        </w:numPr>
        <w:spacing w:after="120"/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Gminny Program Profilaktyki i Rozwiązywania Problemów Alkoholowych na </w:t>
      </w:r>
      <w:r w:rsidR="005C262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oraz Przeciwdziałania Narkomanii na lata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202</w:t>
      </w:r>
      <w:r w:rsidR="005C2628">
        <w:rPr>
          <w:rFonts w:ascii="Times New Roman" w:hAnsi="Times New Roman" w:cs="Times New Roman"/>
          <w:color w:val="000000" w:themeColor="text1"/>
          <w:sz w:val="26"/>
          <w:szCs w:val="26"/>
        </w:rPr>
        <w:t>3-2026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przyjęty Uchwałą </w:t>
      </w:r>
      <w:r w:rsidR="005C2628">
        <w:rPr>
          <w:rFonts w:ascii="Times New Roman" w:hAnsi="Times New Roman" w:cs="Times New Roman"/>
          <w:color w:val="000000" w:themeColor="text1"/>
          <w:sz w:val="26"/>
          <w:szCs w:val="26"/>
        </w:rPr>
        <w:t>L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/</w:t>
      </w:r>
      <w:r w:rsidR="005C2628">
        <w:rPr>
          <w:rFonts w:ascii="Times New Roman" w:hAnsi="Times New Roman" w:cs="Times New Roman"/>
          <w:color w:val="000000" w:themeColor="text1"/>
          <w:sz w:val="26"/>
          <w:szCs w:val="26"/>
        </w:rPr>
        <w:t>298/2023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Rady Gminy Stubno z dnia </w:t>
      </w:r>
      <w:r w:rsidR="005C2628">
        <w:rPr>
          <w:rFonts w:ascii="Times New Roman" w:hAnsi="Times New Roman" w:cs="Times New Roman"/>
          <w:color w:val="000000" w:themeColor="text1"/>
          <w:sz w:val="26"/>
          <w:szCs w:val="26"/>
        </w:rPr>
        <w:t>16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C2628">
        <w:rPr>
          <w:rFonts w:ascii="Times New Roman" w:hAnsi="Times New Roman" w:cs="Times New Roman"/>
          <w:color w:val="000000" w:themeColor="text1"/>
          <w:sz w:val="26"/>
          <w:szCs w:val="26"/>
        </w:rPr>
        <w:t>lutego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202</w:t>
      </w:r>
      <w:r w:rsidR="005C2628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r.,</w:t>
      </w:r>
    </w:p>
    <w:p w:rsidR="00BB65BA" w:rsidRPr="001C76A9" w:rsidRDefault="007B6879" w:rsidP="00D816CB">
      <w:pPr>
        <w:pStyle w:val="Akapitzlist"/>
        <w:numPr>
          <w:ilvl w:val="0"/>
          <w:numId w:val="5"/>
        </w:numPr>
        <w:ind w:left="1134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Gminny Program Przeciwdziałania Przemocy w Rodzinie oraz Ochrony Ofiar Przemocy w Rodzinie w Gminie Stubno na lata 2022 – 2024, przyjęty Uchwałą Nr XLIV/257/2022 Rady Gminy Stubno z dnia 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>27 września 2022 r..</w:t>
      </w:r>
    </w:p>
    <w:p w:rsidR="00055493" w:rsidRPr="00BC4D8C" w:rsidRDefault="009A3A46" w:rsidP="002230BE">
      <w:pPr>
        <w:pStyle w:val="stubno1"/>
      </w:pPr>
      <w:bookmarkStart w:id="17" w:name="_Toc198279921"/>
      <w:r>
        <w:t>GOSPODARKA KOMUNALNA</w:t>
      </w:r>
      <w:bookmarkEnd w:id="17"/>
    </w:p>
    <w:p w:rsidR="000107A4" w:rsidRPr="00D374CE" w:rsidRDefault="0009464B" w:rsidP="002A7B3A">
      <w:pPr>
        <w:pStyle w:val="stubno3"/>
        <w:numPr>
          <w:ilvl w:val="1"/>
          <w:numId w:val="2"/>
        </w:numPr>
        <w:ind w:left="709"/>
      </w:pPr>
      <w:bookmarkStart w:id="18" w:name="_Toc198279922"/>
      <w:r w:rsidRPr="00D374CE">
        <w:t>Gospodarka mieszkaniowa</w:t>
      </w:r>
      <w:bookmarkEnd w:id="18"/>
      <w:r w:rsidRPr="00D374CE">
        <w:t xml:space="preserve"> </w:t>
      </w:r>
    </w:p>
    <w:p w:rsidR="0009464B" w:rsidRPr="00D573DF" w:rsidRDefault="0009464B" w:rsidP="00D573DF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73DF">
        <w:rPr>
          <w:rFonts w:ascii="Times New Roman" w:hAnsi="Times New Roman" w:cs="Times New Roman"/>
          <w:sz w:val="26"/>
          <w:szCs w:val="26"/>
        </w:rPr>
        <w:t>Program gospodarowania mieszkaniowym z</w:t>
      </w:r>
      <w:r w:rsidR="006C2EAA" w:rsidRPr="00D573DF">
        <w:rPr>
          <w:rFonts w:ascii="Times New Roman" w:hAnsi="Times New Roman" w:cs="Times New Roman"/>
          <w:sz w:val="26"/>
          <w:szCs w:val="26"/>
        </w:rPr>
        <w:t>a</w:t>
      </w:r>
      <w:r w:rsidR="009A3A46">
        <w:rPr>
          <w:rFonts w:ascii="Times New Roman" w:hAnsi="Times New Roman" w:cs="Times New Roman"/>
          <w:sz w:val="26"/>
          <w:szCs w:val="26"/>
        </w:rPr>
        <w:t>sobem Gminy Stubno na lata 2021</w:t>
      </w:r>
      <w:r w:rsidR="006C2EAA" w:rsidRPr="00D573DF">
        <w:rPr>
          <w:rFonts w:ascii="Times New Roman" w:hAnsi="Times New Roman" w:cs="Times New Roman"/>
          <w:sz w:val="26"/>
          <w:szCs w:val="26"/>
        </w:rPr>
        <w:t>– 2027</w:t>
      </w:r>
      <w:r w:rsidRPr="00D573DF">
        <w:rPr>
          <w:rFonts w:ascii="Times New Roman" w:hAnsi="Times New Roman" w:cs="Times New Roman"/>
          <w:sz w:val="26"/>
          <w:szCs w:val="26"/>
        </w:rPr>
        <w:t>, przyjęty Uchwałą Nr XX</w:t>
      </w:r>
      <w:r w:rsidR="006C2EAA" w:rsidRPr="00D573DF">
        <w:rPr>
          <w:rFonts w:ascii="Times New Roman" w:hAnsi="Times New Roman" w:cs="Times New Roman"/>
          <w:sz w:val="26"/>
          <w:szCs w:val="26"/>
        </w:rPr>
        <w:t>X</w:t>
      </w:r>
      <w:r w:rsidRPr="00D573DF">
        <w:rPr>
          <w:rFonts w:ascii="Times New Roman" w:hAnsi="Times New Roman" w:cs="Times New Roman"/>
          <w:sz w:val="26"/>
          <w:szCs w:val="26"/>
        </w:rPr>
        <w:t>I</w:t>
      </w:r>
      <w:r w:rsidR="006C2EAA" w:rsidRPr="00D573DF">
        <w:rPr>
          <w:rFonts w:ascii="Times New Roman" w:hAnsi="Times New Roman" w:cs="Times New Roman"/>
          <w:sz w:val="26"/>
          <w:szCs w:val="26"/>
        </w:rPr>
        <w:t>V</w:t>
      </w:r>
      <w:r w:rsidRPr="00D573DF">
        <w:rPr>
          <w:rFonts w:ascii="Times New Roman" w:hAnsi="Times New Roman" w:cs="Times New Roman"/>
          <w:sz w:val="26"/>
          <w:szCs w:val="26"/>
        </w:rPr>
        <w:t>/</w:t>
      </w:r>
      <w:r w:rsidR="006C2EAA" w:rsidRPr="00D573DF">
        <w:rPr>
          <w:rFonts w:ascii="Times New Roman" w:hAnsi="Times New Roman" w:cs="Times New Roman"/>
          <w:sz w:val="26"/>
          <w:szCs w:val="26"/>
        </w:rPr>
        <w:t>200/2021</w:t>
      </w:r>
      <w:r w:rsidRPr="00D573DF">
        <w:rPr>
          <w:rFonts w:ascii="Times New Roman" w:hAnsi="Times New Roman" w:cs="Times New Roman"/>
          <w:sz w:val="26"/>
          <w:szCs w:val="26"/>
        </w:rPr>
        <w:t xml:space="preserve"> Rady Gminy </w:t>
      </w:r>
      <w:r w:rsidR="009A3A46">
        <w:rPr>
          <w:rFonts w:ascii="Times New Roman" w:hAnsi="Times New Roman" w:cs="Times New Roman"/>
          <w:sz w:val="26"/>
          <w:szCs w:val="26"/>
        </w:rPr>
        <w:t>Stubno</w:t>
      </w:r>
      <w:r w:rsidRPr="00D573DF">
        <w:rPr>
          <w:rFonts w:ascii="Times New Roman" w:hAnsi="Times New Roman" w:cs="Times New Roman"/>
          <w:sz w:val="26"/>
          <w:szCs w:val="26"/>
        </w:rPr>
        <w:t xml:space="preserve"> </w:t>
      </w:r>
      <w:r w:rsidR="009A3A46">
        <w:rPr>
          <w:rFonts w:ascii="Times New Roman" w:hAnsi="Times New Roman" w:cs="Times New Roman"/>
          <w:sz w:val="26"/>
          <w:szCs w:val="26"/>
        </w:rPr>
        <w:t xml:space="preserve">z dnia 22 listopada 2021 r. </w:t>
      </w:r>
      <w:r w:rsidRPr="00D573DF">
        <w:rPr>
          <w:rFonts w:ascii="Times New Roman" w:hAnsi="Times New Roman" w:cs="Times New Roman"/>
          <w:sz w:val="26"/>
          <w:szCs w:val="26"/>
        </w:rPr>
        <w:t>określa, że łącznie w</w:t>
      </w:r>
      <w:r w:rsidR="00055493" w:rsidRPr="00D573DF">
        <w:rPr>
          <w:rFonts w:ascii="Times New Roman" w:hAnsi="Times New Roman" w:cs="Times New Roman"/>
          <w:sz w:val="26"/>
          <w:szCs w:val="26"/>
        </w:rPr>
        <w:t> </w:t>
      </w:r>
      <w:r w:rsidRPr="00D573DF">
        <w:rPr>
          <w:rFonts w:ascii="Times New Roman" w:hAnsi="Times New Roman" w:cs="Times New Roman"/>
          <w:sz w:val="26"/>
          <w:szCs w:val="26"/>
        </w:rPr>
        <w:t xml:space="preserve">zasobie gminy </w:t>
      </w:r>
      <w:r w:rsidR="00316002">
        <w:rPr>
          <w:rFonts w:ascii="Times New Roman" w:hAnsi="Times New Roman" w:cs="Times New Roman"/>
          <w:sz w:val="26"/>
          <w:szCs w:val="26"/>
        </w:rPr>
        <w:t>w 202</w:t>
      </w:r>
      <w:r w:rsidR="00C602AE">
        <w:rPr>
          <w:rFonts w:ascii="Times New Roman" w:hAnsi="Times New Roman" w:cs="Times New Roman"/>
          <w:sz w:val="26"/>
          <w:szCs w:val="26"/>
        </w:rPr>
        <w:t>4</w:t>
      </w:r>
      <w:r w:rsidR="00316002">
        <w:rPr>
          <w:rFonts w:ascii="Times New Roman" w:hAnsi="Times New Roman" w:cs="Times New Roman"/>
          <w:sz w:val="26"/>
          <w:szCs w:val="26"/>
        </w:rPr>
        <w:t xml:space="preserve"> roku, </w:t>
      </w:r>
      <w:r w:rsidRPr="00D573DF">
        <w:rPr>
          <w:rFonts w:ascii="Times New Roman" w:hAnsi="Times New Roman" w:cs="Times New Roman"/>
          <w:sz w:val="26"/>
          <w:szCs w:val="26"/>
        </w:rPr>
        <w:t>znajdowało się 17 mieszkań o łącznej powierzchni 906,74 m</w:t>
      </w:r>
      <w:r w:rsidRPr="00D573DF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73DF">
        <w:rPr>
          <w:rFonts w:ascii="Times New Roman" w:hAnsi="Times New Roman" w:cs="Times New Roman"/>
          <w:sz w:val="26"/>
          <w:szCs w:val="26"/>
        </w:rPr>
        <w:t>, w tym:</w:t>
      </w:r>
    </w:p>
    <w:p w:rsidR="0009464B" w:rsidRPr="00D573DF" w:rsidRDefault="00C602AE" w:rsidP="00C0167B">
      <w:pPr>
        <w:pStyle w:val="Akapitzlist"/>
        <w:numPr>
          <w:ilvl w:val="0"/>
          <w:numId w:val="39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C654F1" w:rsidRPr="00D573D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lokali socjalnych</w:t>
      </w:r>
      <w:r w:rsidR="0009464B" w:rsidRPr="00D573DF">
        <w:rPr>
          <w:rFonts w:ascii="Times New Roman" w:hAnsi="Times New Roman" w:cs="Times New Roman"/>
          <w:sz w:val="26"/>
          <w:szCs w:val="26"/>
        </w:rPr>
        <w:t>,</w:t>
      </w:r>
    </w:p>
    <w:p w:rsidR="0009464B" w:rsidRPr="00D573DF" w:rsidRDefault="00C654F1" w:rsidP="00C0167B">
      <w:pPr>
        <w:pStyle w:val="Akapitzlist"/>
        <w:numPr>
          <w:ilvl w:val="0"/>
          <w:numId w:val="39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D573DF">
        <w:rPr>
          <w:rFonts w:ascii="Times New Roman" w:hAnsi="Times New Roman" w:cs="Times New Roman"/>
          <w:sz w:val="26"/>
          <w:szCs w:val="26"/>
        </w:rPr>
        <w:t>1</w:t>
      </w:r>
      <w:r w:rsidR="00C602AE">
        <w:rPr>
          <w:rFonts w:ascii="Times New Roman" w:hAnsi="Times New Roman" w:cs="Times New Roman"/>
          <w:sz w:val="26"/>
          <w:szCs w:val="26"/>
        </w:rPr>
        <w:t>2</w:t>
      </w:r>
      <w:r w:rsidR="0009464B" w:rsidRPr="00D573DF">
        <w:rPr>
          <w:rFonts w:ascii="Times New Roman" w:hAnsi="Times New Roman" w:cs="Times New Roman"/>
          <w:sz w:val="26"/>
          <w:szCs w:val="26"/>
        </w:rPr>
        <w:t xml:space="preserve"> mieszkań komunalnych</w:t>
      </w:r>
      <w:r w:rsidRPr="00D573DF">
        <w:rPr>
          <w:rFonts w:ascii="Times New Roman" w:hAnsi="Times New Roman" w:cs="Times New Roman"/>
          <w:sz w:val="26"/>
          <w:szCs w:val="26"/>
        </w:rPr>
        <w:t>.</w:t>
      </w:r>
    </w:p>
    <w:p w:rsidR="003D6387" w:rsidRPr="00D573DF" w:rsidRDefault="00E11554" w:rsidP="00915EC1">
      <w:pPr>
        <w:spacing w:after="240" w:line="276" w:lineRule="auto"/>
        <w:ind w:lef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 trakcie i n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a koniec 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 xml:space="preserve"> roku n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iewykorzystane 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pozostały 2 mieszkania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z 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>powodu złego stanu technicznego</w:t>
      </w:r>
      <w:r w:rsidR="00A9222A" w:rsidRPr="00D573DF">
        <w:rPr>
          <w:rFonts w:ascii="Times New Roman" w:eastAsia="Times New Roman" w:hAnsi="Times New Roman" w:cs="Times New Roman"/>
          <w:sz w:val="26"/>
          <w:szCs w:val="26"/>
        </w:rPr>
        <w:t>.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573DF">
        <w:rPr>
          <w:rFonts w:ascii="Times New Roman" w:eastAsia="Times New Roman" w:hAnsi="Times New Roman" w:cs="Times New Roman"/>
          <w:sz w:val="26"/>
          <w:szCs w:val="26"/>
        </w:rPr>
        <w:t xml:space="preserve">W przeciągu roku nie dokonano 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sprzedaży 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żadnego mieszkania</w:t>
      </w:r>
      <w:r w:rsidR="009A3A46">
        <w:rPr>
          <w:rFonts w:ascii="Times New Roman" w:eastAsia="Times New Roman" w:hAnsi="Times New Roman" w:cs="Times New Roman"/>
          <w:sz w:val="26"/>
          <w:szCs w:val="26"/>
        </w:rPr>
        <w:t xml:space="preserve"> z 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zasobu </w:t>
      </w:r>
      <w:r w:rsidR="00D573DF" w:rsidRPr="00D573DF">
        <w:rPr>
          <w:rFonts w:ascii="Times New Roman" w:eastAsia="Times New Roman" w:hAnsi="Times New Roman" w:cs="Times New Roman"/>
          <w:sz w:val="26"/>
          <w:szCs w:val="26"/>
        </w:rPr>
        <w:t>mieszkaniowego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 oraz nie prowadzono</w:t>
      </w:r>
      <w:r w:rsidR="003D6387" w:rsidRPr="00D573DF">
        <w:rPr>
          <w:rFonts w:ascii="Times New Roman" w:eastAsia="Times New Roman" w:hAnsi="Times New Roman" w:cs="Times New Roman"/>
          <w:b/>
          <w:sz w:val="26"/>
          <w:szCs w:val="26"/>
        </w:rPr>
        <w:t xml:space="preserve">  </w:t>
      </w:r>
      <w:r w:rsidR="003D6387" w:rsidRPr="00D573DF">
        <w:rPr>
          <w:rFonts w:ascii="Times New Roman" w:eastAsia="Times New Roman" w:hAnsi="Times New Roman" w:cs="Times New Roman"/>
          <w:sz w:val="26"/>
          <w:szCs w:val="26"/>
        </w:rPr>
        <w:t xml:space="preserve">postępowań eksmisyjnych, dotyczących opuszczenia lokali mieszkalnych. </w:t>
      </w:r>
    </w:p>
    <w:p w:rsidR="00297BED" w:rsidRPr="000624FD" w:rsidRDefault="00466716" w:rsidP="0046065D">
      <w:pPr>
        <w:pStyle w:val="stubno3"/>
        <w:numPr>
          <w:ilvl w:val="1"/>
          <w:numId w:val="2"/>
        </w:numPr>
        <w:spacing w:after="120"/>
        <w:ind w:left="709"/>
      </w:pPr>
      <w:bookmarkStart w:id="19" w:name="_Toc198279923"/>
      <w:r w:rsidRPr="000624FD">
        <w:t>Dostarczanie wody i odprowadzanie ścieków</w:t>
      </w:r>
      <w:bookmarkEnd w:id="19"/>
    </w:p>
    <w:p w:rsidR="00466716" w:rsidRPr="006F31D6" w:rsidRDefault="00690366" w:rsidP="00D374CE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</w:rPr>
      </w:pPr>
      <w:r w:rsidRPr="006F31D6">
        <w:rPr>
          <w:sz w:val="26"/>
          <w:szCs w:val="26"/>
        </w:rPr>
        <w:t>W roku 202</w:t>
      </w:r>
      <w:r w:rsidR="000624FD">
        <w:rPr>
          <w:sz w:val="26"/>
          <w:szCs w:val="26"/>
        </w:rPr>
        <w:t>4</w:t>
      </w:r>
      <w:r w:rsidR="00D374CE" w:rsidRPr="006F31D6">
        <w:rPr>
          <w:sz w:val="26"/>
          <w:szCs w:val="26"/>
        </w:rPr>
        <w:t>, tak jak w latach poprzednich,</w:t>
      </w:r>
      <w:r w:rsidR="00466716" w:rsidRPr="006F31D6">
        <w:rPr>
          <w:sz w:val="26"/>
          <w:szCs w:val="26"/>
        </w:rPr>
        <w:t xml:space="preserve"> mieszkańcy gminy Stubno mieli dostarczaną wodę i odprowadzane ścieki przez Gminny Zakład Komunalny w Stubnie, </w:t>
      </w:r>
      <w:r w:rsidR="00055493" w:rsidRPr="006F31D6">
        <w:rPr>
          <w:sz w:val="26"/>
          <w:szCs w:val="26"/>
        </w:rPr>
        <w:t>który został utworzony Uchwałą N</w:t>
      </w:r>
      <w:r w:rsidR="00466716" w:rsidRPr="006F31D6">
        <w:rPr>
          <w:sz w:val="26"/>
          <w:szCs w:val="26"/>
        </w:rPr>
        <w:t>r</w:t>
      </w:r>
      <w:r w:rsidR="00055493" w:rsidRPr="006F31D6">
        <w:rPr>
          <w:sz w:val="26"/>
          <w:szCs w:val="26"/>
        </w:rPr>
        <w:t> </w:t>
      </w:r>
      <w:r w:rsidR="00466716" w:rsidRPr="006F31D6">
        <w:rPr>
          <w:sz w:val="26"/>
          <w:szCs w:val="26"/>
        </w:rPr>
        <w:t>XXXII/198/02</w:t>
      </w:r>
      <w:r w:rsidR="00D374CE" w:rsidRPr="006F31D6">
        <w:rPr>
          <w:sz w:val="26"/>
          <w:szCs w:val="26"/>
        </w:rPr>
        <w:t xml:space="preserve"> Rady Gminy Stubno z dnia 18 </w:t>
      </w:r>
      <w:r w:rsidR="00466716" w:rsidRPr="006F31D6">
        <w:rPr>
          <w:sz w:val="26"/>
          <w:szCs w:val="26"/>
        </w:rPr>
        <w:t>lutego 2002 roku, działający na</w:t>
      </w:r>
      <w:r w:rsidR="00055493" w:rsidRPr="006F31D6">
        <w:rPr>
          <w:sz w:val="26"/>
          <w:szCs w:val="26"/>
        </w:rPr>
        <w:t> </w:t>
      </w:r>
      <w:r w:rsidR="00466716" w:rsidRPr="006F31D6">
        <w:rPr>
          <w:sz w:val="26"/>
          <w:szCs w:val="26"/>
        </w:rPr>
        <w:t xml:space="preserve">podstawie regulaminu </w:t>
      </w:r>
      <w:r w:rsidR="0046065D">
        <w:rPr>
          <w:sz w:val="26"/>
          <w:szCs w:val="26"/>
        </w:rPr>
        <w:t xml:space="preserve">dostarczania wody i odprowadzania ścieków, </w:t>
      </w:r>
      <w:r w:rsidR="00466716" w:rsidRPr="006F31D6">
        <w:rPr>
          <w:sz w:val="26"/>
          <w:szCs w:val="26"/>
        </w:rPr>
        <w:t>zatwierdzonego Uchwałą Rady Gminy</w:t>
      </w:r>
      <w:r w:rsidR="00D374CE" w:rsidRPr="006F31D6">
        <w:rPr>
          <w:sz w:val="26"/>
          <w:szCs w:val="26"/>
        </w:rPr>
        <w:t xml:space="preserve"> Stubno</w:t>
      </w:r>
      <w:r w:rsidR="00466716" w:rsidRPr="006F31D6">
        <w:rPr>
          <w:sz w:val="26"/>
          <w:szCs w:val="26"/>
        </w:rPr>
        <w:t xml:space="preserve"> Nr </w:t>
      </w:r>
      <w:r w:rsidR="00C3740B" w:rsidRPr="006F31D6">
        <w:rPr>
          <w:sz w:val="26"/>
          <w:szCs w:val="26"/>
        </w:rPr>
        <w:t>V</w:t>
      </w:r>
      <w:r w:rsidR="00466716" w:rsidRPr="006F31D6">
        <w:rPr>
          <w:sz w:val="26"/>
          <w:szCs w:val="26"/>
        </w:rPr>
        <w:t>/</w:t>
      </w:r>
      <w:r w:rsidR="00C3740B" w:rsidRPr="006F31D6">
        <w:rPr>
          <w:sz w:val="26"/>
          <w:szCs w:val="26"/>
        </w:rPr>
        <w:t>41</w:t>
      </w:r>
      <w:r w:rsidR="00466716" w:rsidRPr="006F31D6">
        <w:rPr>
          <w:sz w:val="26"/>
          <w:szCs w:val="26"/>
        </w:rPr>
        <w:t>/</w:t>
      </w:r>
      <w:r w:rsidR="00C3740B" w:rsidRPr="006F31D6">
        <w:rPr>
          <w:sz w:val="26"/>
          <w:szCs w:val="26"/>
        </w:rPr>
        <w:t>2019</w:t>
      </w:r>
      <w:r w:rsidR="00466716" w:rsidRPr="006F31D6">
        <w:rPr>
          <w:sz w:val="26"/>
          <w:szCs w:val="26"/>
        </w:rPr>
        <w:t xml:space="preserve"> z</w:t>
      </w:r>
      <w:r w:rsidR="00055493" w:rsidRPr="006F31D6">
        <w:rPr>
          <w:sz w:val="26"/>
          <w:szCs w:val="26"/>
        </w:rPr>
        <w:t> </w:t>
      </w:r>
      <w:r w:rsidR="00C3740B" w:rsidRPr="006F31D6">
        <w:rPr>
          <w:sz w:val="26"/>
          <w:szCs w:val="26"/>
        </w:rPr>
        <w:t>dnia 28</w:t>
      </w:r>
      <w:r w:rsidR="00466716" w:rsidRPr="006F31D6">
        <w:rPr>
          <w:sz w:val="26"/>
          <w:szCs w:val="26"/>
        </w:rPr>
        <w:t xml:space="preserve"> </w:t>
      </w:r>
      <w:r w:rsidR="00C3740B" w:rsidRPr="006F31D6">
        <w:rPr>
          <w:sz w:val="26"/>
          <w:szCs w:val="26"/>
        </w:rPr>
        <w:t>lutego</w:t>
      </w:r>
      <w:r w:rsidR="00466716" w:rsidRPr="006F31D6">
        <w:rPr>
          <w:sz w:val="26"/>
          <w:szCs w:val="26"/>
        </w:rPr>
        <w:t xml:space="preserve"> 20</w:t>
      </w:r>
      <w:r w:rsidR="00C3740B" w:rsidRPr="006F31D6">
        <w:rPr>
          <w:sz w:val="26"/>
          <w:szCs w:val="26"/>
        </w:rPr>
        <w:t>19</w:t>
      </w:r>
      <w:r w:rsidR="00466716" w:rsidRPr="006F31D6">
        <w:rPr>
          <w:sz w:val="26"/>
          <w:szCs w:val="26"/>
        </w:rPr>
        <w:t xml:space="preserve"> roku</w:t>
      </w:r>
      <w:r w:rsidR="00055493" w:rsidRPr="006F31D6">
        <w:rPr>
          <w:sz w:val="26"/>
          <w:szCs w:val="26"/>
        </w:rPr>
        <w:t>.</w:t>
      </w:r>
    </w:p>
    <w:p w:rsidR="00466716" w:rsidRPr="006F31D6" w:rsidRDefault="00D374CE" w:rsidP="00D374CE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</w:rPr>
      </w:pPr>
      <w:r w:rsidRPr="006F31D6">
        <w:rPr>
          <w:sz w:val="26"/>
          <w:szCs w:val="26"/>
        </w:rPr>
        <w:lastRenderedPageBreak/>
        <w:t>Na terenie gminy</w:t>
      </w:r>
      <w:r w:rsidR="00690366" w:rsidRPr="006F31D6">
        <w:rPr>
          <w:sz w:val="26"/>
          <w:szCs w:val="26"/>
        </w:rPr>
        <w:t xml:space="preserve"> Stubno znajdują się 2 stacje uzdatniania wody</w:t>
      </w:r>
      <w:r w:rsidRPr="006F31D6">
        <w:rPr>
          <w:sz w:val="26"/>
          <w:szCs w:val="26"/>
        </w:rPr>
        <w:t>:</w:t>
      </w:r>
      <w:r w:rsidR="00466716" w:rsidRPr="006F31D6">
        <w:rPr>
          <w:sz w:val="26"/>
          <w:szCs w:val="26"/>
        </w:rPr>
        <w:t xml:space="preserve"> w</w:t>
      </w:r>
      <w:r w:rsidR="00690366" w:rsidRPr="006F31D6">
        <w:rPr>
          <w:sz w:val="26"/>
          <w:szCs w:val="26"/>
        </w:rPr>
        <w:t xml:space="preserve"> Stubnie </w:t>
      </w:r>
      <w:r w:rsidRPr="006F31D6">
        <w:rPr>
          <w:sz w:val="26"/>
          <w:szCs w:val="26"/>
        </w:rPr>
        <w:t>i w Kalnikowie</w:t>
      </w:r>
      <w:r w:rsidR="000624FD">
        <w:rPr>
          <w:sz w:val="26"/>
          <w:szCs w:val="26"/>
        </w:rPr>
        <w:t>, gdzie w 2024 roku rozpoczęła się jej przebudowa i rozbudowa</w:t>
      </w:r>
      <w:r w:rsidRPr="006F31D6">
        <w:rPr>
          <w:sz w:val="26"/>
          <w:szCs w:val="26"/>
        </w:rPr>
        <w:t>, natomiast w</w:t>
      </w:r>
      <w:r w:rsidR="00466716" w:rsidRPr="006F31D6">
        <w:rPr>
          <w:sz w:val="26"/>
          <w:szCs w:val="26"/>
        </w:rPr>
        <w:t>oda do uzdatniania na terenie gminy, pobierana jest tylko ze s</w:t>
      </w:r>
      <w:r w:rsidRPr="006F31D6">
        <w:rPr>
          <w:sz w:val="26"/>
          <w:szCs w:val="26"/>
        </w:rPr>
        <w:t xml:space="preserve">tudni głębinowych zlokalizowanych </w:t>
      </w:r>
      <w:r w:rsidR="00466716" w:rsidRPr="006F31D6">
        <w:rPr>
          <w:sz w:val="26"/>
          <w:szCs w:val="26"/>
        </w:rPr>
        <w:t xml:space="preserve">w Stubnie </w:t>
      </w:r>
      <w:r w:rsidRPr="006F31D6">
        <w:rPr>
          <w:sz w:val="26"/>
          <w:szCs w:val="26"/>
        </w:rPr>
        <w:t>–</w:t>
      </w:r>
      <w:r w:rsidR="00C7109F" w:rsidRPr="006F31D6">
        <w:rPr>
          <w:sz w:val="26"/>
          <w:szCs w:val="26"/>
        </w:rPr>
        <w:t xml:space="preserve"> 3</w:t>
      </w:r>
      <w:r w:rsidRPr="006F31D6">
        <w:rPr>
          <w:sz w:val="26"/>
          <w:szCs w:val="26"/>
        </w:rPr>
        <w:t xml:space="preserve"> studnie oraz </w:t>
      </w:r>
      <w:r w:rsidR="00466716" w:rsidRPr="006F31D6">
        <w:rPr>
          <w:sz w:val="26"/>
          <w:szCs w:val="26"/>
        </w:rPr>
        <w:t xml:space="preserve">w Kalnikowie </w:t>
      </w:r>
      <w:r w:rsidRPr="006F31D6">
        <w:rPr>
          <w:sz w:val="26"/>
          <w:szCs w:val="26"/>
        </w:rPr>
        <w:t>–</w:t>
      </w:r>
      <w:r w:rsidR="00C7109F" w:rsidRPr="006F31D6">
        <w:rPr>
          <w:sz w:val="26"/>
          <w:szCs w:val="26"/>
        </w:rPr>
        <w:t xml:space="preserve"> 2</w:t>
      </w:r>
      <w:r w:rsidR="006F31D6">
        <w:rPr>
          <w:sz w:val="26"/>
          <w:szCs w:val="26"/>
        </w:rPr>
        <w:t> </w:t>
      </w:r>
      <w:r w:rsidRPr="006F31D6">
        <w:rPr>
          <w:sz w:val="26"/>
          <w:szCs w:val="26"/>
        </w:rPr>
        <w:t>studnie</w:t>
      </w:r>
      <w:r w:rsidR="00790B46" w:rsidRPr="006F31D6">
        <w:rPr>
          <w:sz w:val="26"/>
          <w:szCs w:val="26"/>
        </w:rPr>
        <w:t>.</w:t>
      </w:r>
    </w:p>
    <w:p w:rsidR="00466716" w:rsidRPr="006F31D6" w:rsidRDefault="00466716" w:rsidP="003F7BB4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</w:rPr>
      </w:pPr>
      <w:r w:rsidRPr="006F31D6">
        <w:rPr>
          <w:sz w:val="26"/>
          <w:szCs w:val="26"/>
        </w:rPr>
        <w:t xml:space="preserve">Długość </w:t>
      </w:r>
      <w:r w:rsidR="006F31D6" w:rsidRPr="006F31D6">
        <w:rPr>
          <w:sz w:val="26"/>
          <w:szCs w:val="26"/>
        </w:rPr>
        <w:t>czynnej</w:t>
      </w:r>
      <w:r w:rsidRPr="006F31D6">
        <w:rPr>
          <w:sz w:val="26"/>
          <w:szCs w:val="26"/>
        </w:rPr>
        <w:t xml:space="preserve"> sieci wodociągowej </w:t>
      </w:r>
      <w:r w:rsidR="00690366" w:rsidRPr="006F31D6">
        <w:rPr>
          <w:sz w:val="26"/>
          <w:szCs w:val="26"/>
        </w:rPr>
        <w:t>w roku 202</w:t>
      </w:r>
      <w:r w:rsidR="000624FD">
        <w:rPr>
          <w:sz w:val="26"/>
          <w:szCs w:val="26"/>
        </w:rPr>
        <w:t>4</w:t>
      </w:r>
      <w:r w:rsidRPr="006F31D6">
        <w:rPr>
          <w:sz w:val="26"/>
          <w:szCs w:val="26"/>
        </w:rPr>
        <w:t xml:space="preserve"> </w:t>
      </w:r>
      <w:r w:rsidR="00CD5E3B" w:rsidRPr="006F31D6">
        <w:rPr>
          <w:sz w:val="26"/>
          <w:szCs w:val="26"/>
        </w:rPr>
        <w:t xml:space="preserve">wynosiła </w:t>
      </w:r>
      <w:r w:rsidR="00BD4B48">
        <w:rPr>
          <w:sz w:val="26"/>
          <w:szCs w:val="26"/>
        </w:rPr>
        <w:t>71 500</w:t>
      </w:r>
      <w:r w:rsidRPr="006F31D6">
        <w:rPr>
          <w:sz w:val="26"/>
          <w:szCs w:val="26"/>
        </w:rPr>
        <w:t xml:space="preserve"> </w:t>
      </w:r>
      <w:proofErr w:type="spellStart"/>
      <w:r w:rsidRPr="006F31D6">
        <w:rPr>
          <w:sz w:val="26"/>
          <w:szCs w:val="26"/>
        </w:rPr>
        <w:t>mb</w:t>
      </w:r>
      <w:proofErr w:type="spellEnd"/>
      <w:r w:rsidRPr="006F31D6">
        <w:rPr>
          <w:sz w:val="26"/>
          <w:szCs w:val="26"/>
        </w:rPr>
        <w:t>. Dostęp do sieci wodociągowej w</w:t>
      </w:r>
      <w:r w:rsidR="003F7BB4" w:rsidRPr="006F31D6">
        <w:rPr>
          <w:sz w:val="26"/>
          <w:szCs w:val="26"/>
        </w:rPr>
        <w:t xml:space="preserve"> gminie posiada 100 % mieszkań, z kolei i</w:t>
      </w:r>
      <w:r w:rsidR="002423A2" w:rsidRPr="006F31D6">
        <w:rPr>
          <w:sz w:val="26"/>
          <w:szCs w:val="26"/>
        </w:rPr>
        <w:t>lość przyłączy wo</w:t>
      </w:r>
      <w:r w:rsidR="00CD5E3B" w:rsidRPr="006F31D6">
        <w:rPr>
          <w:sz w:val="26"/>
          <w:szCs w:val="26"/>
        </w:rPr>
        <w:t xml:space="preserve">dociągowych </w:t>
      </w:r>
      <w:r w:rsidR="003F7BB4" w:rsidRPr="006F31D6">
        <w:rPr>
          <w:sz w:val="26"/>
          <w:szCs w:val="26"/>
        </w:rPr>
        <w:t xml:space="preserve">wyniosła </w:t>
      </w:r>
      <w:r w:rsidR="00BD4B48">
        <w:rPr>
          <w:sz w:val="26"/>
          <w:szCs w:val="26"/>
        </w:rPr>
        <w:t>90</w:t>
      </w:r>
      <w:r w:rsidR="000624FD">
        <w:rPr>
          <w:sz w:val="26"/>
          <w:szCs w:val="26"/>
        </w:rPr>
        <w:t>7</w:t>
      </w:r>
      <w:r w:rsidR="00CD5E3B" w:rsidRPr="006F31D6">
        <w:rPr>
          <w:sz w:val="26"/>
          <w:szCs w:val="26"/>
        </w:rPr>
        <w:t xml:space="preserve"> na dzień 31.12.202</w:t>
      </w:r>
      <w:r w:rsidR="000624FD">
        <w:rPr>
          <w:sz w:val="26"/>
          <w:szCs w:val="26"/>
        </w:rPr>
        <w:t>4</w:t>
      </w:r>
      <w:r w:rsidR="00CD5E3B" w:rsidRPr="006F31D6">
        <w:rPr>
          <w:sz w:val="26"/>
          <w:szCs w:val="26"/>
        </w:rPr>
        <w:t xml:space="preserve"> r.</w:t>
      </w:r>
    </w:p>
    <w:p w:rsidR="00147955" w:rsidRPr="001C76A9" w:rsidRDefault="00147955" w:rsidP="006F31D6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sz w:val="26"/>
          <w:szCs w:val="26"/>
          <w:highlight w:val="yellow"/>
        </w:rPr>
      </w:pPr>
      <w:r w:rsidRPr="006F31D6">
        <w:rPr>
          <w:sz w:val="26"/>
          <w:szCs w:val="26"/>
        </w:rPr>
        <w:t>Długość czynnej sieci kanalizacy</w:t>
      </w:r>
      <w:r w:rsidR="003F7BB4" w:rsidRPr="006F31D6">
        <w:rPr>
          <w:sz w:val="26"/>
          <w:szCs w:val="26"/>
        </w:rPr>
        <w:t xml:space="preserve">jnej będącej w zarządzie gminy </w:t>
      </w:r>
      <w:r w:rsidR="006F31D6" w:rsidRPr="006F31D6">
        <w:rPr>
          <w:sz w:val="26"/>
          <w:szCs w:val="26"/>
        </w:rPr>
        <w:t>na koniec</w:t>
      </w:r>
      <w:r w:rsidR="00C3740B" w:rsidRPr="006F31D6">
        <w:rPr>
          <w:sz w:val="26"/>
          <w:szCs w:val="26"/>
        </w:rPr>
        <w:t xml:space="preserve"> 202</w:t>
      </w:r>
      <w:r w:rsidR="000624FD">
        <w:rPr>
          <w:sz w:val="26"/>
          <w:szCs w:val="26"/>
        </w:rPr>
        <w:t>4</w:t>
      </w:r>
      <w:r w:rsidR="006F31D6" w:rsidRPr="006F31D6">
        <w:rPr>
          <w:sz w:val="26"/>
          <w:szCs w:val="26"/>
        </w:rPr>
        <w:t xml:space="preserve"> roku</w:t>
      </w:r>
      <w:r w:rsidRPr="006F31D6">
        <w:rPr>
          <w:sz w:val="26"/>
          <w:szCs w:val="26"/>
        </w:rPr>
        <w:t xml:space="preserve"> wynosiła 6</w:t>
      </w:r>
      <w:r w:rsidR="00CD5E3B" w:rsidRPr="006F31D6">
        <w:rPr>
          <w:sz w:val="26"/>
          <w:szCs w:val="26"/>
        </w:rPr>
        <w:t>8800</w:t>
      </w:r>
      <w:r w:rsidR="00292DE4">
        <w:rPr>
          <w:sz w:val="26"/>
          <w:szCs w:val="26"/>
        </w:rPr>
        <w:t xml:space="preserve"> </w:t>
      </w:r>
      <w:proofErr w:type="spellStart"/>
      <w:r w:rsidR="00292DE4">
        <w:rPr>
          <w:sz w:val="26"/>
          <w:szCs w:val="26"/>
        </w:rPr>
        <w:t>mb</w:t>
      </w:r>
      <w:proofErr w:type="spellEnd"/>
      <w:r w:rsidR="00292DE4">
        <w:rPr>
          <w:sz w:val="26"/>
          <w:szCs w:val="26"/>
        </w:rPr>
        <w:t xml:space="preserve">, a liczba </w:t>
      </w:r>
      <w:r w:rsidRPr="006F31D6">
        <w:rPr>
          <w:sz w:val="26"/>
          <w:szCs w:val="26"/>
        </w:rPr>
        <w:t>przyłączy</w:t>
      </w:r>
      <w:r w:rsidR="006F31D6" w:rsidRPr="006F31D6">
        <w:rPr>
          <w:sz w:val="26"/>
          <w:szCs w:val="26"/>
        </w:rPr>
        <w:t xml:space="preserve"> do sieci kanalizacyjnej</w:t>
      </w:r>
      <w:r w:rsidR="00292DE4">
        <w:rPr>
          <w:sz w:val="26"/>
          <w:szCs w:val="26"/>
        </w:rPr>
        <w:t xml:space="preserve"> wyniosła </w:t>
      </w:r>
      <w:r w:rsidR="00BD4B48">
        <w:rPr>
          <w:sz w:val="26"/>
          <w:szCs w:val="26"/>
        </w:rPr>
        <w:t>87</w:t>
      </w:r>
      <w:r w:rsidR="000624FD">
        <w:rPr>
          <w:sz w:val="26"/>
          <w:szCs w:val="26"/>
        </w:rPr>
        <w:t>9</w:t>
      </w:r>
      <w:r w:rsidRPr="006F31D6">
        <w:rPr>
          <w:sz w:val="26"/>
          <w:szCs w:val="26"/>
        </w:rPr>
        <w:t>.</w:t>
      </w:r>
      <w:r w:rsidR="00055493" w:rsidRPr="006F31D6">
        <w:rPr>
          <w:sz w:val="26"/>
          <w:szCs w:val="26"/>
        </w:rPr>
        <w:t xml:space="preserve"> </w:t>
      </w:r>
      <w:r w:rsidRPr="006F31D6">
        <w:rPr>
          <w:sz w:val="26"/>
          <w:szCs w:val="26"/>
        </w:rPr>
        <w:t>D</w:t>
      </w:r>
      <w:r w:rsidR="00466716" w:rsidRPr="006F31D6">
        <w:rPr>
          <w:sz w:val="26"/>
          <w:szCs w:val="26"/>
        </w:rPr>
        <w:t xml:space="preserve">ostęp do sieci kanalizacyjnej posiada 98%. </w:t>
      </w:r>
    </w:p>
    <w:p w:rsidR="00466716" w:rsidRPr="00D374CE" w:rsidRDefault="00466716" w:rsidP="00D374CE">
      <w:pPr>
        <w:pStyle w:val="Teksttreci0"/>
        <w:shd w:val="clear" w:color="auto" w:fill="auto"/>
        <w:spacing w:before="0" w:after="180" w:line="276" w:lineRule="auto"/>
        <w:ind w:left="20" w:right="20" w:firstLine="688"/>
        <w:rPr>
          <w:sz w:val="26"/>
          <w:szCs w:val="26"/>
        </w:rPr>
      </w:pPr>
      <w:r w:rsidRPr="00D374CE">
        <w:rPr>
          <w:sz w:val="26"/>
          <w:szCs w:val="26"/>
        </w:rPr>
        <w:t>Na ter</w:t>
      </w:r>
      <w:r w:rsidR="00690366" w:rsidRPr="00D374CE">
        <w:rPr>
          <w:sz w:val="26"/>
          <w:szCs w:val="26"/>
        </w:rPr>
        <w:t xml:space="preserve">enie </w:t>
      </w:r>
      <w:r w:rsidR="00D374CE">
        <w:rPr>
          <w:sz w:val="26"/>
          <w:szCs w:val="26"/>
        </w:rPr>
        <w:t>g</w:t>
      </w:r>
      <w:r w:rsidR="00690366" w:rsidRPr="00D374CE">
        <w:rPr>
          <w:sz w:val="26"/>
          <w:szCs w:val="26"/>
        </w:rPr>
        <w:t>miny Stubno znajdują się 2</w:t>
      </w:r>
      <w:r w:rsidRPr="00D374CE">
        <w:rPr>
          <w:sz w:val="26"/>
          <w:szCs w:val="26"/>
        </w:rPr>
        <w:t xml:space="preserve"> oczyszczalnie ścieków</w:t>
      </w:r>
      <w:r w:rsidR="00D374CE">
        <w:rPr>
          <w:sz w:val="26"/>
          <w:szCs w:val="26"/>
        </w:rPr>
        <w:t>, tj. w </w:t>
      </w:r>
      <w:r w:rsidRPr="00D374CE">
        <w:rPr>
          <w:sz w:val="26"/>
          <w:szCs w:val="26"/>
        </w:rPr>
        <w:t xml:space="preserve">miejscowości Stubno typu </w:t>
      </w:r>
      <w:proofErr w:type="spellStart"/>
      <w:r w:rsidRPr="00D374CE">
        <w:rPr>
          <w:sz w:val="26"/>
          <w:szCs w:val="26"/>
        </w:rPr>
        <w:t>Hydrovit</w:t>
      </w:r>
      <w:proofErr w:type="spellEnd"/>
      <w:r w:rsidRPr="00D374CE">
        <w:rPr>
          <w:sz w:val="26"/>
          <w:szCs w:val="26"/>
        </w:rPr>
        <w:t xml:space="preserve"> 450, w której  oczyszczani</w:t>
      </w:r>
      <w:r w:rsidR="00C7109F" w:rsidRPr="00D374CE">
        <w:rPr>
          <w:sz w:val="26"/>
          <w:szCs w:val="26"/>
        </w:rPr>
        <w:t>e</w:t>
      </w:r>
      <w:r w:rsidRPr="00D374CE">
        <w:rPr>
          <w:sz w:val="26"/>
          <w:szCs w:val="26"/>
        </w:rPr>
        <w:t xml:space="preserve"> ścieków odbywa się w procesie mechaniczno-biologicznym w re</w:t>
      </w:r>
      <w:r w:rsidR="006F31D6">
        <w:rPr>
          <w:sz w:val="26"/>
          <w:szCs w:val="26"/>
        </w:rPr>
        <w:t>aktorze trójzbiornikowym, zaś w </w:t>
      </w:r>
      <w:r w:rsidRPr="00D374CE">
        <w:rPr>
          <w:sz w:val="26"/>
          <w:szCs w:val="26"/>
        </w:rPr>
        <w:t xml:space="preserve">miejscowości </w:t>
      </w:r>
      <w:r w:rsidR="00690366" w:rsidRPr="00D374CE">
        <w:rPr>
          <w:sz w:val="26"/>
          <w:szCs w:val="26"/>
        </w:rPr>
        <w:t xml:space="preserve">Chałupki </w:t>
      </w:r>
      <w:proofErr w:type="spellStart"/>
      <w:r w:rsidR="00690366" w:rsidRPr="00D374CE">
        <w:rPr>
          <w:sz w:val="26"/>
          <w:szCs w:val="26"/>
        </w:rPr>
        <w:t>Dusowskie</w:t>
      </w:r>
      <w:proofErr w:type="spellEnd"/>
      <w:r w:rsidR="00690366" w:rsidRPr="00D374CE">
        <w:rPr>
          <w:sz w:val="26"/>
          <w:szCs w:val="26"/>
        </w:rPr>
        <w:t xml:space="preserve"> znajduje się oczyszczalnia</w:t>
      </w:r>
      <w:r w:rsidRPr="00D374CE">
        <w:rPr>
          <w:sz w:val="26"/>
          <w:szCs w:val="26"/>
        </w:rPr>
        <w:t xml:space="preserve"> typu </w:t>
      </w:r>
      <w:proofErr w:type="spellStart"/>
      <w:r w:rsidRPr="00D374CE">
        <w:rPr>
          <w:sz w:val="26"/>
          <w:szCs w:val="26"/>
        </w:rPr>
        <w:t>Bioclere</w:t>
      </w:r>
      <w:proofErr w:type="spellEnd"/>
      <w:r w:rsidR="00C7109F" w:rsidRPr="00D374CE">
        <w:rPr>
          <w:sz w:val="26"/>
          <w:szCs w:val="26"/>
        </w:rPr>
        <w:t>,</w:t>
      </w:r>
      <w:r w:rsidR="00690366" w:rsidRPr="00D374CE">
        <w:rPr>
          <w:sz w:val="26"/>
          <w:szCs w:val="26"/>
        </w:rPr>
        <w:t xml:space="preserve"> która</w:t>
      </w:r>
      <w:r w:rsidRPr="00D374CE">
        <w:rPr>
          <w:sz w:val="26"/>
          <w:szCs w:val="26"/>
        </w:rPr>
        <w:t xml:space="preserve"> wykorzy</w:t>
      </w:r>
      <w:r w:rsidR="00690366" w:rsidRPr="00D374CE">
        <w:rPr>
          <w:sz w:val="26"/>
          <w:szCs w:val="26"/>
        </w:rPr>
        <w:t>stuje</w:t>
      </w:r>
      <w:r w:rsidRPr="00D374CE">
        <w:rPr>
          <w:sz w:val="26"/>
          <w:szCs w:val="26"/>
        </w:rPr>
        <w:t xml:space="preserve"> do oczyszczania ścieków naturalny proces utleniania biologicznego na złożu zraszanym. Na sieci kanalizacyjnej </w:t>
      </w:r>
      <w:r w:rsidR="00CD5E3B" w:rsidRPr="00D374CE">
        <w:rPr>
          <w:sz w:val="26"/>
          <w:szCs w:val="26"/>
        </w:rPr>
        <w:t>na terenie gminy Stubno znajduje</w:t>
      </w:r>
      <w:r w:rsidRPr="00D374CE">
        <w:rPr>
          <w:sz w:val="26"/>
          <w:szCs w:val="26"/>
        </w:rPr>
        <w:t xml:space="preserve"> się </w:t>
      </w:r>
      <w:r w:rsidR="00D374CE">
        <w:rPr>
          <w:sz w:val="26"/>
          <w:szCs w:val="26"/>
        </w:rPr>
        <w:t xml:space="preserve">natomiast </w:t>
      </w:r>
      <w:r w:rsidRPr="00D374CE">
        <w:rPr>
          <w:sz w:val="26"/>
          <w:szCs w:val="26"/>
        </w:rPr>
        <w:t>2</w:t>
      </w:r>
      <w:r w:rsidR="002423A2" w:rsidRPr="00D374CE">
        <w:rPr>
          <w:sz w:val="26"/>
          <w:szCs w:val="26"/>
        </w:rPr>
        <w:t>8</w:t>
      </w:r>
      <w:r w:rsidRPr="00D374CE">
        <w:rPr>
          <w:sz w:val="26"/>
          <w:szCs w:val="26"/>
        </w:rPr>
        <w:t xml:space="preserve"> </w:t>
      </w:r>
      <w:r w:rsidR="002423A2" w:rsidRPr="00D374CE">
        <w:rPr>
          <w:sz w:val="26"/>
          <w:szCs w:val="26"/>
        </w:rPr>
        <w:t>przepompowni</w:t>
      </w:r>
      <w:r w:rsidR="00CD5E3B" w:rsidRPr="00D374CE">
        <w:rPr>
          <w:sz w:val="26"/>
          <w:szCs w:val="26"/>
        </w:rPr>
        <w:t xml:space="preserve"> ścieków, z tego 2</w:t>
      </w:r>
      <w:r w:rsidRPr="00D374CE">
        <w:rPr>
          <w:sz w:val="26"/>
          <w:szCs w:val="26"/>
        </w:rPr>
        <w:t>0 posiada</w:t>
      </w:r>
      <w:r w:rsidR="00CD5E3B" w:rsidRPr="00D374CE">
        <w:rPr>
          <w:sz w:val="26"/>
          <w:szCs w:val="26"/>
        </w:rPr>
        <w:t xml:space="preserve"> pełny</w:t>
      </w:r>
      <w:r w:rsidRPr="00D374CE">
        <w:rPr>
          <w:sz w:val="26"/>
          <w:szCs w:val="26"/>
        </w:rPr>
        <w:t xml:space="preserve"> komputerowy monitoring, który wskazu</w:t>
      </w:r>
      <w:r w:rsidR="00C7109F" w:rsidRPr="00D374CE">
        <w:rPr>
          <w:sz w:val="26"/>
          <w:szCs w:val="26"/>
        </w:rPr>
        <w:t>je bieżący poziom ścieków, pracę</w:t>
      </w:r>
      <w:r w:rsidRPr="00D374CE">
        <w:rPr>
          <w:sz w:val="26"/>
          <w:szCs w:val="26"/>
        </w:rPr>
        <w:t xml:space="preserve"> i przerwy </w:t>
      </w:r>
      <w:r w:rsidR="0046065D">
        <w:rPr>
          <w:sz w:val="26"/>
          <w:szCs w:val="26"/>
        </w:rPr>
        <w:t xml:space="preserve">pracy </w:t>
      </w:r>
      <w:r w:rsidRPr="00D374CE">
        <w:rPr>
          <w:sz w:val="26"/>
          <w:szCs w:val="26"/>
        </w:rPr>
        <w:t>pomp oraz stan zasilania energetycznego</w:t>
      </w:r>
      <w:r w:rsidR="00CD5E3B" w:rsidRPr="00D374CE">
        <w:rPr>
          <w:sz w:val="26"/>
          <w:szCs w:val="26"/>
        </w:rPr>
        <w:t>, 7 posiada komputerowy monitoring, który wskazuje bieżący poziom ścieków, pracę i przerwy pomp,</w:t>
      </w:r>
      <w:r w:rsidR="00D374CE">
        <w:rPr>
          <w:sz w:val="26"/>
          <w:szCs w:val="26"/>
        </w:rPr>
        <w:t xml:space="preserve"> a</w:t>
      </w:r>
      <w:r w:rsidR="00CD5E3B" w:rsidRPr="00D374CE">
        <w:rPr>
          <w:sz w:val="26"/>
          <w:szCs w:val="26"/>
        </w:rPr>
        <w:t xml:space="preserve"> 1 przepompownia nie posiada monitoringu.</w:t>
      </w:r>
    </w:p>
    <w:p w:rsidR="00427B78" w:rsidRPr="000F13C5" w:rsidRDefault="00036892" w:rsidP="0046065D">
      <w:pPr>
        <w:pStyle w:val="stubno1"/>
        <w:ind w:left="426"/>
      </w:pPr>
      <w:bookmarkStart w:id="20" w:name="_Toc198279924"/>
      <w:r w:rsidRPr="000F13C5">
        <w:t>UDZIAŁ SPOŁECZEŃSTWA W REALIZACJI ZADAŃ SAMORZĄDOWYCH ORAZ WSPÓŁPRACA Z ORGANIZACJAMI SPOŁECZNYMI</w:t>
      </w:r>
      <w:bookmarkEnd w:id="20"/>
    </w:p>
    <w:p w:rsidR="00526084" w:rsidRPr="00316002" w:rsidRDefault="00526084" w:rsidP="0046065D">
      <w:pPr>
        <w:pStyle w:val="Akapitzlist"/>
        <w:numPr>
          <w:ilvl w:val="1"/>
          <w:numId w:val="2"/>
        </w:numPr>
        <w:spacing w:after="120"/>
        <w:ind w:left="127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21" w:name="_Toc198279925"/>
      <w:r w:rsidRPr="00316002">
        <w:rPr>
          <w:rStyle w:val="stubno3Znak"/>
          <w:color w:val="000000" w:themeColor="text1"/>
        </w:rPr>
        <w:t>Zebrania wiejskie</w:t>
      </w:r>
      <w:bookmarkEnd w:id="21"/>
    </w:p>
    <w:p w:rsidR="00BB65BA" w:rsidRPr="00887100" w:rsidRDefault="009F059E" w:rsidP="009B7E74">
      <w:pPr>
        <w:spacing w:after="120"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W 202</w:t>
      </w:r>
      <w:r w:rsidR="00D5698F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526084" w:rsidRPr="002423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roku w sołe</w:t>
      </w:r>
      <w:r w:rsidR="00E809C3" w:rsidRPr="002423A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ctwach Gminy Stubno odbyło </w:t>
      </w:r>
      <w:r w:rsidR="00E809C3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się </w:t>
      </w:r>
      <w:r w:rsidR="00D13296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D5698F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690366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>zebrań wiejskich, w 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których łącznie udział wzięło </w:t>
      </w:r>
      <w:r w:rsidR="00887100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D5698F">
        <w:rPr>
          <w:rFonts w:ascii="Times New Roman" w:hAnsi="Times New Roman" w:cs="Times New Roman"/>
          <w:color w:val="000000" w:themeColor="text1"/>
          <w:sz w:val="26"/>
          <w:szCs w:val="26"/>
        </w:rPr>
        <w:t>30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mieszkańców.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Na zebraniach 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przede wszystkim 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>opiniowano wnioski o przeznaczeniu do dzierżawy lub sprzedaży gr</w:t>
      </w:r>
      <w:r w:rsidR="009B7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untów </w:t>
      </w:r>
      <w:r w:rsidR="001C76A9">
        <w:rPr>
          <w:rFonts w:ascii="Times New Roman" w:hAnsi="Times New Roman" w:cs="Times New Roman"/>
          <w:color w:val="000000" w:themeColor="text1"/>
          <w:sz w:val="26"/>
          <w:szCs w:val="26"/>
        </w:rPr>
        <w:t>przekazanych sołectwom w </w:t>
      </w:r>
      <w:r w:rsidR="009B7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zarząd oraz podejmowano uchwały w sprawie rozdysponowania mienia wsi i przeznaczaniu zadań do realizacji w ramach funduszu sołeckiego. 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>Porusz</w:t>
      </w:r>
      <w:r w:rsidR="009B7E74">
        <w:rPr>
          <w:rFonts w:ascii="Times New Roman" w:hAnsi="Times New Roman" w:cs="Times New Roman"/>
          <w:color w:val="000000" w:themeColor="text1"/>
          <w:sz w:val="26"/>
          <w:szCs w:val="26"/>
        </w:rPr>
        <w:t>a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no </w:t>
      </w:r>
      <w:r w:rsidR="009B7E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również 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sprawy związane </w:t>
      </w:r>
      <w:r w:rsidR="00D13296">
        <w:rPr>
          <w:rFonts w:ascii="Times New Roman" w:hAnsi="Times New Roman" w:cs="Times New Roman"/>
          <w:color w:val="000000" w:themeColor="text1"/>
          <w:sz w:val="26"/>
          <w:szCs w:val="26"/>
        </w:rPr>
        <w:t>z utrzymaniem i remontami dróg</w:t>
      </w:r>
      <w:r w:rsidR="00D5698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oraz</w:t>
      </w:r>
      <w:r w:rsidR="00B6778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>utrzymaniem czystości i</w:t>
      </w:r>
      <w:r w:rsidR="00297BED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526084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>porządku w gminie</w:t>
      </w:r>
      <w:r w:rsidR="00066DFF" w:rsidRPr="003A3A7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526084" w:rsidRPr="00F25C27" w:rsidRDefault="001C76A9" w:rsidP="00F25C27">
      <w:pPr>
        <w:spacing w:after="120" w:line="276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F25C27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F25C27" w:rsidRPr="00F25C27">
        <w:rPr>
          <w:rFonts w:ascii="Times New Roman" w:hAnsi="Times New Roman" w:cs="Times New Roman"/>
          <w:b/>
          <w:i/>
          <w:sz w:val="24"/>
          <w:szCs w:val="26"/>
        </w:rPr>
        <w:t>11</w:t>
      </w:r>
      <w:r w:rsidR="00066DFF" w:rsidRPr="00F25C27">
        <w:rPr>
          <w:rFonts w:ascii="Times New Roman" w:hAnsi="Times New Roman" w:cs="Times New Roman"/>
          <w:b/>
          <w:i/>
          <w:sz w:val="24"/>
          <w:szCs w:val="26"/>
        </w:rPr>
        <w:t xml:space="preserve"> Zestawienie zebrań wiejskich oraz liczba biorących udział w zebraniach w</w:t>
      </w:r>
      <w:r w:rsidR="00297BED" w:rsidRPr="00F25C27">
        <w:rPr>
          <w:rFonts w:ascii="Times New Roman" w:hAnsi="Times New Roman" w:cs="Times New Roman"/>
          <w:b/>
          <w:i/>
          <w:sz w:val="24"/>
          <w:szCs w:val="26"/>
        </w:rPr>
        <w:t> </w:t>
      </w:r>
      <w:r w:rsidR="00066DFF" w:rsidRPr="00F25C27">
        <w:rPr>
          <w:rFonts w:ascii="Times New Roman" w:hAnsi="Times New Roman" w:cs="Times New Roman"/>
          <w:b/>
          <w:i/>
          <w:sz w:val="24"/>
          <w:szCs w:val="26"/>
        </w:rPr>
        <w:t>poszczególnych so</w:t>
      </w:r>
      <w:r w:rsidR="00321BD9" w:rsidRPr="00F25C27">
        <w:rPr>
          <w:rFonts w:ascii="Times New Roman" w:hAnsi="Times New Roman" w:cs="Times New Roman"/>
          <w:b/>
          <w:i/>
          <w:sz w:val="24"/>
          <w:szCs w:val="26"/>
        </w:rPr>
        <w:t>ł</w:t>
      </w:r>
      <w:r w:rsidR="003A3A7D" w:rsidRPr="00F25C27">
        <w:rPr>
          <w:rFonts w:ascii="Times New Roman" w:hAnsi="Times New Roman" w:cs="Times New Roman"/>
          <w:b/>
          <w:i/>
          <w:sz w:val="24"/>
          <w:szCs w:val="26"/>
        </w:rPr>
        <w:t>ectwach Gminy Stubno w roku 202</w:t>
      </w:r>
      <w:r w:rsidR="00D5698F">
        <w:rPr>
          <w:rFonts w:ascii="Times New Roman" w:hAnsi="Times New Roman" w:cs="Times New Roman"/>
          <w:b/>
          <w:i/>
          <w:sz w:val="24"/>
          <w:szCs w:val="26"/>
        </w:rPr>
        <w:t>4</w:t>
      </w:r>
      <w:r w:rsidR="00526084" w:rsidRPr="00F25C27">
        <w:rPr>
          <w:rFonts w:ascii="Times New Roman" w:hAnsi="Times New Roman" w:cs="Times New Roman"/>
          <w:b/>
          <w:i/>
          <w:sz w:val="24"/>
          <w:szCs w:val="26"/>
        </w:rPr>
        <w:t xml:space="preserve"> 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2713"/>
        <w:gridCol w:w="2884"/>
        <w:gridCol w:w="2967"/>
      </w:tblGrid>
      <w:tr w:rsidR="00066DFF" w:rsidRPr="009F059E" w:rsidTr="00F25C27">
        <w:trPr>
          <w:trHeight w:val="300"/>
        </w:trPr>
        <w:tc>
          <w:tcPr>
            <w:tcW w:w="495" w:type="dxa"/>
            <w:shd w:val="clear" w:color="auto" w:fill="5B9BD5" w:themeFill="accent1"/>
            <w:vAlign w:val="center"/>
          </w:tcPr>
          <w:p w:rsidR="00066DFF" w:rsidRPr="003A3A7D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Lp.</w:t>
            </w:r>
          </w:p>
        </w:tc>
        <w:tc>
          <w:tcPr>
            <w:tcW w:w="2713" w:type="dxa"/>
            <w:shd w:val="clear" w:color="auto" w:fill="5B9BD5" w:themeFill="accent1"/>
            <w:vAlign w:val="center"/>
          </w:tcPr>
          <w:p w:rsidR="00066DFF" w:rsidRPr="003A3A7D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Sołectwo</w:t>
            </w:r>
          </w:p>
        </w:tc>
        <w:tc>
          <w:tcPr>
            <w:tcW w:w="2884" w:type="dxa"/>
            <w:shd w:val="clear" w:color="auto" w:fill="5B9BD5" w:themeFill="accent1"/>
            <w:vAlign w:val="center"/>
          </w:tcPr>
          <w:p w:rsidR="00066DFF" w:rsidRPr="003A3A7D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Liczba zebrań</w:t>
            </w:r>
          </w:p>
        </w:tc>
        <w:tc>
          <w:tcPr>
            <w:tcW w:w="2967" w:type="dxa"/>
            <w:shd w:val="clear" w:color="auto" w:fill="5B9BD5" w:themeFill="accent1"/>
            <w:vAlign w:val="center"/>
          </w:tcPr>
          <w:p w:rsidR="00066DFF" w:rsidRPr="003A3A7D" w:rsidRDefault="00066DFF" w:rsidP="00066DFF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Liczba mieszkańców (łącznie)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Stubno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61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Kalników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38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Nakło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46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Stubienko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79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Barycz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Hruszowice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Gaje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59</w:t>
            </w:r>
          </w:p>
        </w:tc>
      </w:tr>
      <w:tr w:rsidR="009B67DE" w:rsidRPr="009F059E" w:rsidTr="00F25C27">
        <w:trPr>
          <w:trHeight w:val="300"/>
        </w:trPr>
        <w:tc>
          <w:tcPr>
            <w:tcW w:w="495" w:type="dxa"/>
            <w:shd w:val="clear" w:color="auto" w:fill="BDD6EE" w:themeFill="accent1" w:themeFillTint="66"/>
          </w:tcPr>
          <w:p w:rsidR="009B67DE" w:rsidRPr="003A3A7D" w:rsidRDefault="009B67DE" w:rsidP="009B67DE">
            <w:pPr>
              <w:spacing w:after="12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713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3A3A7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Starzawa</w:t>
            </w:r>
          </w:p>
        </w:tc>
        <w:tc>
          <w:tcPr>
            <w:tcW w:w="2884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967" w:type="dxa"/>
            <w:shd w:val="clear" w:color="auto" w:fill="BDD6EE" w:themeFill="accent1" w:themeFillTint="66"/>
            <w:vAlign w:val="center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12</w:t>
            </w:r>
          </w:p>
        </w:tc>
      </w:tr>
      <w:tr w:rsidR="009B67DE" w:rsidRPr="009F059E" w:rsidTr="00F25C27">
        <w:trPr>
          <w:trHeight w:val="300"/>
        </w:trPr>
        <w:tc>
          <w:tcPr>
            <w:tcW w:w="3208" w:type="dxa"/>
            <w:gridSpan w:val="2"/>
            <w:shd w:val="clear" w:color="auto" w:fill="5B9BD5" w:themeFill="accent1"/>
          </w:tcPr>
          <w:p w:rsidR="009B67DE" w:rsidRPr="003A3A7D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RAZEM</w:t>
            </w:r>
          </w:p>
        </w:tc>
        <w:tc>
          <w:tcPr>
            <w:tcW w:w="2884" w:type="dxa"/>
            <w:shd w:val="clear" w:color="auto" w:fill="5B9BD5" w:themeFill="accent1"/>
            <w:vAlign w:val="center"/>
          </w:tcPr>
          <w:p w:rsidR="009B67DE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2967" w:type="dxa"/>
            <w:shd w:val="clear" w:color="auto" w:fill="5B9BD5" w:themeFill="accent1"/>
            <w:vAlign w:val="center"/>
          </w:tcPr>
          <w:p w:rsidR="009B67DE" w:rsidRDefault="009B67DE" w:rsidP="009B67DE">
            <w:pPr>
              <w:spacing w:after="12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330</w:t>
            </w:r>
          </w:p>
        </w:tc>
      </w:tr>
    </w:tbl>
    <w:p w:rsidR="007D19E4" w:rsidRPr="00F25C27" w:rsidRDefault="007D19E4" w:rsidP="009B7E74">
      <w:pPr>
        <w:spacing w:after="20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F25C27">
        <w:rPr>
          <w:rFonts w:ascii="Times New Roman" w:hAnsi="Times New Roman" w:cs="Times New Roman"/>
          <w:i/>
          <w:sz w:val="20"/>
          <w:szCs w:val="20"/>
        </w:rPr>
        <w:t>Źródło: Opracowanie własne</w:t>
      </w:r>
    </w:p>
    <w:p w:rsidR="00066DFF" w:rsidRPr="00BD4B48" w:rsidRDefault="00066DFF" w:rsidP="009B7E74">
      <w:pPr>
        <w:pStyle w:val="stubno3"/>
        <w:numPr>
          <w:ilvl w:val="1"/>
          <w:numId w:val="2"/>
        </w:numPr>
        <w:ind w:left="1134"/>
      </w:pPr>
      <w:bookmarkStart w:id="22" w:name="_Toc198279926"/>
      <w:r w:rsidRPr="00BD4B48">
        <w:t>Rozdysponowanie funduszu sołeckiego</w:t>
      </w:r>
      <w:bookmarkEnd w:id="22"/>
    </w:p>
    <w:p w:rsidR="00066DFF" w:rsidRPr="006D2BDD" w:rsidRDefault="00066DFF" w:rsidP="00292DE4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D2BDD">
        <w:rPr>
          <w:rFonts w:ascii="Times New Roman" w:hAnsi="Times New Roman" w:cs="Times New Roman"/>
          <w:sz w:val="26"/>
          <w:szCs w:val="26"/>
        </w:rPr>
        <w:t xml:space="preserve">Zgodnie z uchwałą Nr </w:t>
      </w:r>
      <w:r w:rsidR="00AA6212" w:rsidRPr="006D2BDD">
        <w:rPr>
          <w:rFonts w:ascii="Times New Roman" w:hAnsi="Times New Roman" w:cs="Times New Roman"/>
          <w:sz w:val="26"/>
          <w:szCs w:val="26"/>
        </w:rPr>
        <w:t>V/26/2015</w:t>
      </w:r>
      <w:r w:rsidRPr="006D2BDD">
        <w:rPr>
          <w:rFonts w:ascii="Times New Roman" w:hAnsi="Times New Roman" w:cs="Times New Roman"/>
          <w:sz w:val="26"/>
          <w:szCs w:val="26"/>
        </w:rPr>
        <w:t xml:space="preserve"> Rady Gminy </w:t>
      </w:r>
      <w:r w:rsidR="00292DE4" w:rsidRPr="006D2BDD">
        <w:rPr>
          <w:rFonts w:ascii="Times New Roman" w:hAnsi="Times New Roman" w:cs="Times New Roman"/>
          <w:sz w:val="26"/>
          <w:szCs w:val="26"/>
        </w:rPr>
        <w:t>Stubno</w:t>
      </w:r>
      <w:r w:rsidRPr="006D2BDD">
        <w:rPr>
          <w:rFonts w:ascii="Times New Roman" w:hAnsi="Times New Roman" w:cs="Times New Roman"/>
          <w:sz w:val="26"/>
          <w:szCs w:val="26"/>
        </w:rPr>
        <w:t xml:space="preserve"> z dnia </w:t>
      </w:r>
      <w:r w:rsidR="00292DE4" w:rsidRPr="006D2BDD">
        <w:rPr>
          <w:rFonts w:ascii="Times New Roman" w:hAnsi="Times New Roman" w:cs="Times New Roman"/>
          <w:sz w:val="26"/>
          <w:szCs w:val="26"/>
        </w:rPr>
        <w:t>26 stycznia 2015 </w:t>
      </w:r>
      <w:r w:rsidR="00AA6212" w:rsidRPr="006D2BDD">
        <w:rPr>
          <w:rFonts w:ascii="Times New Roman" w:hAnsi="Times New Roman" w:cs="Times New Roman"/>
          <w:sz w:val="26"/>
          <w:szCs w:val="26"/>
        </w:rPr>
        <w:t>roku</w:t>
      </w:r>
      <w:r w:rsidRPr="006D2BDD">
        <w:rPr>
          <w:rFonts w:ascii="Times New Roman" w:hAnsi="Times New Roman" w:cs="Times New Roman"/>
          <w:sz w:val="26"/>
          <w:szCs w:val="26"/>
        </w:rPr>
        <w:t xml:space="preserve"> </w:t>
      </w:r>
      <w:r w:rsidR="00AA6212" w:rsidRPr="006D2BDD">
        <w:rPr>
          <w:rFonts w:ascii="Times New Roman" w:hAnsi="Times New Roman" w:cs="Times New Roman"/>
          <w:sz w:val="26"/>
          <w:szCs w:val="26"/>
        </w:rPr>
        <w:t>w budżecie g</w:t>
      </w:r>
      <w:r w:rsidRPr="006D2BDD">
        <w:rPr>
          <w:rFonts w:ascii="Times New Roman" w:hAnsi="Times New Roman" w:cs="Times New Roman"/>
          <w:sz w:val="26"/>
          <w:szCs w:val="26"/>
        </w:rPr>
        <w:t>miny zost</w:t>
      </w:r>
      <w:r w:rsidR="00292DE4" w:rsidRPr="006D2BDD">
        <w:rPr>
          <w:rFonts w:ascii="Times New Roman" w:hAnsi="Times New Roman" w:cs="Times New Roman"/>
          <w:sz w:val="26"/>
          <w:szCs w:val="26"/>
        </w:rPr>
        <w:t>ał wyodrębniony fundusz sołecki, który działa w </w:t>
      </w:r>
      <w:r w:rsidRPr="006D2BDD">
        <w:rPr>
          <w:rFonts w:ascii="Times New Roman" w:hAnsi="Times New Roman" w:cs="Times New Roman"/>
          <w:sz w:val="26"/>
          <w:szCs w:val="26"/>
        </w:rPr>
        <w:t>oparciu o ustawę z dnia 21 lutego 2014 r. o</w:t>
      </w:r>
      <w:r w:rsidR="00297BED" w:rsidRPr="006D2BDD">
        <w:rPr>
          <w:rFonts w:ascii="Times New Roman" w:hAnsi="Times New Roman" w:cs="Times New Roman"/>
          <w:sz w:val="26"/>
          <w:szCs w:val="26"/>
        </w:rPr>
        <w:t> </w:t>
      </w:r>
      <w:r w:rsidRPr="006D2BDD">
        <w:rPr>
          <w:rFonts w:ascii="Times New Roman" w:hAnsi="Times New Roman" w:cs="Times New Roman"/>
          <w:sz w:val="26"/>
          <w:szCs w:val="26"/>
        </w:rPr>
        <w:t>funduszu sołeckim (Dz. U. z 2014 r. poz</w:t>
      </w:r>
      <w:r w:rsidR="00BE3A89" w:rsidRPr="006D2BDD">
        <w:rPr>
          <w:rFonts w:ascii="Times New Roman" w:hAnsi="Times New Roman" w:cs="Times New Roman"/>
          <w:sz w:val="26"/>
          <w:szCs w:val="26"/>
        </w:rPr>
        <w:t>.</w:t>
      </w:r>
      <w:r w:rsidRPr="006D2BDD">
        <w:rPr>
          <w:rFonts w:ascii="Times New Roman" w:hAnsi="Times New Roman" w:cs="Times New Roman"/>
          <w:sz w:val="26"/>
          <w:szCs w:val="26"/>
        </w:rPr>
        <w:t xml:space="preserve"> 301 z </w:t>
      </w:r>
      <w:proofErr w:type="spellStart"/>
      <w:r w:rsidRPr="006D2BDD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Pr="006D2BDD">
        <w:rPr>
          <w:rFonts w:ascii="Times New Roman" w:hAnsi="Times New Roman" w:cs="Times New Roman"/>
          <w:sz w:val="26"/>
          <w:szCs w:val="26"/>
        </w:rPr>
        <w:t xml:space="preserve">. </w:t>
      </w:r>
      <w:r w:rsidR="00BE3A89" w:rsidRPr="006D2BDD">
        <w:rPr>
          <w:rFonts w:ascii="Times New Roman" w:hAnsi="Times New Roman" w:cs="Times New Roman"/>
          <w:sz w:val="26"/>
          <w:szCs w:val="26"/>
        </w:rPr>
        <w:t>zm</w:t>
      </w:r>
      <w:r w:rsidRPr="006D2BDD">
        <w:rPr>
          <w:rFonts w:ascii="Times New Roman" w:hAnsi="Times New Roman" w:cs="Times New Roman"/>
          <w:sz w:val="26"/>
          <w:szCs w:val="26"/>
        </w:rPr>
        <w:t>.)</w:t>
      </w:r>
      <w:r w:rsidR="00BE3A89" w:rsidRPr="006D2BDD">
        <w:rPr>
          <w:rFonts w:ascii="Times New Roman" w:hAnsi="Times New Roman" w:cs="Times New Roman"/>
          <w:sz w:val="26"/>
          <w:szCs w:val="26"/>
        </w:rPr>
        <w:t>.</w:t>
      </w:r>
    </w:p>
    <w:p w:rsidR="00BD4B48" w:rsidRPr="006D2BDD" w:rsidRDefault="00BD4B48" w:rsidP="00BD4B48">
      <w:pPr>
        <w:spacing w:after="120" w:line="276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6D2BDD">
        <w:rPr>
          <w:rFonts w:ascii="Times New Roman" w:hAnsi="Times New Roman" w:cs="Times New Roman"/>
          <w:sz w:val="26"/>
          <w:szCs w:val="26"/>
        </w:rPr>
        <w:t>W 202</w:t>
      </w:r>
      <w:r w:rsidR="006D2BDD" w:rsidRPr="006D2BDD">
        <w:rPr>
          <w:rFonts w:ascii="Times New Roman" w:hAnsi="Times New Roman" w:cs="Times New Roman"/>
          <w:sz w:val="26"/>
          <w:szCs w:val="26"/>
        </w:rPr>
        <w:t>4</w:t>
      </w:r>
      <w:r w:rsidRPr="006D2BDD">
        <w:rPr>
          <w:rFonts w:ascii="Times New Roman" w:hAnsi="Times New Roman" w:cs="Times New Roman"/>
          <w:sz w:val="26"/>
          <w:szCs w:val="26"/>
        </w:rPr>
        <w:t xml:space="preserve"> roku w ramach funduszu sołeckiego wydatkowano łącznie kwotę </w:t>
      </w:r>
      <w:r w:rsidR="006D2BDD" w:rsidRPr="006D2BDD">
        <w:rPr>
          <w:rFonts w:ascii="Times New Roman" w:hAnsi="Times New Roman" w:cs="Times New Roman"/>
          <w:sz w:val="26"/>
          <w:szCs w:val="26"/>
        </w:rPr>
        <w:t>352</w:t>
      </w:r>
      <w:r w:rsidRPr="006D2BDD">
        <w:rPr>
          <w:rFonts w:ascii="Times New Roman" w:hAnsi="Times New Roman" w:cs="Times New Roman"/>
          <w:sz w:val="26"/>
          <w:szCs w:val="26"/>
        </w:rPr>
        <w:t> </w:t>
      </w:r>
      <w:r w:rsidR="006D2BDD" w:rsidRPr="006D2BDD">
        <w:rPr>
          <w:rFonts w:ascii="Times New Roman" w:hAnsi="Times New Roman" w:cs="Times New Roman"/>
          <w:sz w:val="26"/>
          <w:szCs w:val="26"/>
        </w:rPr>
        <w:t>069,53</w:t>
      </w:r>
      <w:r w:rsidRPr="006D2BDD">
        <w:rPr>
          <w:rFonts w:ascii="Times New Roman" w:hAnsi="Times New Roman" w:cs="Times New Roman"/>
          <w:sz w:val="26"/>
          <w:szCs w:val="26"/>
        </w:rPr>
        <w:t xml:space="preserve"> zł z przeznaczeniem na:</w:t>
      </w:r>
    </w:p>
    <w:p w:rsidR="006D2BDD" w:rsidRDefault="00BD4B48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 w:rsidRPr="006D2BDD">
        <w:rPr>
          <w:color w:val="000000" w:themeColor="text1"/>
          <w:sz w:val="26"/>
          <w:szCs w:val="26"/>
        </w:rPr>
        <w:t>przebudowę drog</w:t>
      </w:r>
      <w:r w:rsidR="006D2BDD">
        <w:rPr>
          <w:color w:val="000000" w:themeColor="text1"/>
          <w:sz w:val="26"/>
          <w:szCs w:val="26"/>
        </w:rPr>
        <w:t>i gminnej nr 116508R Stubno – przez kolonię – 74 104,30 zł,</w:t>
      </w:r>
    </w:p>
    <w:p w:rsidR="006D2BDD" w:rsidRDefault="006D2BDD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wykonanie nawierzchni na drodze do P. Stefanowicz w m. Kalników (dz. nr 1830) – 74 104,30 zł,</w:t>
      </w:r>
    </w:p>
    <w:p w:rsidR="006D2BDD" w:rsidRDefault="006D2BDD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budowę parkingu przy cmentarzu komunalnym w miejscowości Nakło – 57 723,90 zł,</w:t>
      </w:r>
    </w:p>
    <w:p w:rsidR="006D2BDD" w:rsidRDefault="006D2BDD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przebudowę kładki na starorzeczu w miejscowości Stubienko – 34 606,71 zł,</w:t>
      </w:r>
    </w:p>
    <w:p w:rsidR="006D2BDD" w:rsidRDefault="006D2BDD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wykonanie nawierzchni na drodze gminnej do P. Otrębskiego (dz. nr 175) w miejscowości Barycz – 30 901,49 zł,</w:t>
      </w:r>
    </w:p>
    <w:p w:rsidR="006D2BDD" w:rsidRDefault="006D2BDD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wykonanie nawierzchni na drodze gminnej w kierunku J. </w:t>
      </w:r>
      <w:proofErr w:type="spellStart"/>
      <w:r>
        <w:rPr>
          <w:color w:val="000000" w:themeColor="text1"/>
          <w:sz w:val="26"/>
          <w:szCs w:val="26"/>
        </w:rPr>
        <w:t>Broniek</w:t>
      </w:r>
      <w:proofErr w:type="spellEnd"/>
      <w:r>
        <w:rPr>
          <w:color w:val="000000" w:themeColor="text1"/>
          <w:sz w:val="26"/>
          <w:szCs w:val="26"/>
        </w:rPr>
        <w:t xml:space="preserve"> (dz. nr 90) w sołectwie Gaje – 31 346,12 zł,</w:t>
      </w:r>
    </w:p>
    <w:p w:rsidR="006D2BDD" w:rsidRDefault="006D2BDD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wykonanie nawierzchni na drodze gminnej „od krzyżówki do kościoła” w miejscowości Hruszowice – 21 416,14 zł,</w:t>
      </w:r>
    </w:p>
    <w:p w:rsidR="006D2BDD" w:rsidRDefault="006D2BDD" w:rsidP="006D2BDD">
      <w:pPr>
        <w:pStyle w:val="Teksttreci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76" w:lineRule="auto"/>
        <w:ind w:left="851" w:hanging="425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wykonanie nawierzchni na drodze gminnej ze Starzawy wieś w kierunku Starzawy Rolnej – 27 863,22 zł.</w:t>
      </w:r>
    </w:p>
    <w:p w:rsidR="006D2BDD" w:rsidRDefault="006D2BDD" w:rsidP="006D2BDD">
      <w:pPr>
        <w:pStyle w:val="Teksttreci0"/>
        <w:shd w:val="clear" w:color="auto" w:fill="auto"/>
        <w:tabs>
          <w:tab w:val="left" w:pos="426"/>
        </w:tabs>
        <w:spacing w:before="0" w:after="0" w:line="276" w:lineRule="auto"/>
        <w:ind w:left="851" w:firstLine="0"/>
        <w:rPr>
          <w:color w:val="000000" w:themeColor="text1"/>
          <w:sz w:val="26"/>
          <w:szCs w:val="26"/>
        </w:rPr>
      </w:pPr>
    </w:p>
    <w:p w:rsidR="00BD4B48" w:rsidRDefault="00E175ED" w:rsidP="00E175ED">
      <w:pPr>
        <w:pStyle w:val="Teksttreci0"/>
        <w:shd w:val="clear" w:color="auto" w:fill="auto"/>
        <w:tabs>
          <w:tab w:val="left" w:pos="758"/>
        </w:tabs>
        <w:spacing w:before="0" w:after="200" w:line="276" w:lineRule="auto"/>
        <w:ind w:firstLine="0"/>
        <w:rPr>
          <w:color w:val="000000" w:themeColor="text1"/>
          <w:sz w:val="26"/>
          <w:szCs w:val="26"/>
        </w:rPr>
      </w:pPr>
      <w:r w:rsidRPr="006D2BDD">
        <w:rPr>
          <w:color w:val="000000" w:themeColor="text1"/>
          <w:sz w:val="26"/>
          <w:szCs w:val="26"/>
        </w:rPr>
        <w:tab/>
      </w:r>
      <w:r w:rsidR="00A74F0E" w:rsidRPr="006D2BDD">
        <w:rPr>
          <w:color w:val="000000" w:themeColor="text1"/>
          <w:sz w:val="26"/>
          <w:szCs w:val="26"/>
        </w:rPr>
        <w:t>W roku 202</w:t>
      </w:r>
      <w:r w:rsidR="00F73A8D">
        <w:rPr>
          <w:color w:val="000000" w:themeColor="text1"/>
          <w:sz w:val="26"/>
          <w:szCs w:val="26"/>
        </w:rPr>
        <w:t>4</w:t>
      </w:r>
      <w:r w:rsidR="00A74F0E" w:rsidRPr="006D2BDD">
        <w:rPr>
          <w:color w:val="000000" w:themeColor="text1"/>
          <w:sz w:val="26"/>
          <w:szCs w:val="26"/>
        </w:rPr>
        <w:t xml:space="preserve"> wszyscy sołtysi złożyli wnioski o uwzględnienie w projekcie budżetu gminy na rok 202</w:t>
      </w:r>
      <w:r w:rsidR="00F73A8D">
        <w:rPr>
          <w:color w:val="000000" w:themeColor="text1"/>
          <w:sz w:val="26"/>
          <w:szCs w:val="26"/>
        </w:rPr>
        <w:t>5</w:t>
      </w:r>
      <w:r w:rsidR="00A74F0E" w:rsidRPr="006D2BDD">
        <w:rPr>
          <w:color w:val="000000" w:themeColor="text1"/>
          <w:sz w:val="26"/>
          <w:szCs w:val="26"/>
        </w:rPr>
        <w:t>, przedsięwzięć do wykonania w ram</w:t>
      </w:r>
      <w:r w:rsidRPr="006D2BDD">
        <w:rPr>
          <w:color w:val="000000" w:themeColor="text1"/>
          <w:sz w:val="26"/>
          <w:szCs w:val="26"/>
        </w:rPr>
        <w:t xml:space="preserve">ach funduszu sołeckiego. </w:t>
      </w:r>
      <w:r w:rsidR="00A74F0E" w:rsidRPr="006D2BDD">
        <w:rPr>
          <w:color w:val="000000" w:themeColor="text1"/>
          <w:sz w:val="26"/>
          <w:szCs w:val="26"/>
        </w:rPr>
        <w:t>Przedsięwzięcia do wykonania by</w:t>
      </w:r>
      <w:r w:rsidRPr="006D2BDD">
        <w:rPr>
          <w:color w:val="000000" w:themeColor="text1"/>
          <w:sz w:val="26"/>
          <w:szCs w:val="26"/>
        </w:rPr>
        <w:t>ły konsultowane, dyskutowane, a </w:t>
      </w:r>
      <w:r w:rsidR="00A74F0E" w:rsidRPr="006D2BDD">
        <w:rPr>
          <w:color w:val="000000" w:themeColor="text1"/>
          <w:sz w:val="26"/>
          <w:szCs w:val="26"/>
        </w:rPr>
        <w:t>następnie przegłosowane na zebraniach wiejskich.</w:t>
      </w:r>
    </w:p>
    <w:p w:rsidR="00BD4B48" w:rsidRPr="00BD4B48" w:rsidRDefault="00BD4B48" w:rsidP="00BD4B48">
      <w:pP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br w:type="page"/>
      </w:r>
    </w:p>
    <w:p w:rsidR="00752C04" w:rsidRPr="00FA708D" w:rsidRDefault="00752C04" w:rsidP="009B7E74">
      <w:pPr>
        <w:pStyle w:val="stubno3"/>
        <w:numPr>
          <w:ilvl w:val="1"/>
          <w:numId w:val="2"/>
        </w:numPr>
        <w:spacing w:after="200"/>
        <w:ind w:left="851"/>
      </w:pPr>
      <w:bookmarkStart w:id="23" w:name="_Toc198279927"/>
      <w:r w:rsidRPr="00FA708D">
        <w:lastRenderedPageBreak/>
        <w:t>Współpraca z organizacjami pozarządowymi</w:t>
      </w:r>
      <w:bookmarkEnd w:id="23"/>
    </w:p>
    <w:p w:rsidR="007D19E4" w:rsidRDefault="00752C04" w:rsidP="00DB44C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Organizacje społeczne są jedną z form aktywności lokalnej. Odgrywają ważną rolę w</w:t>
      </w:r>
      <w:r w:rsidR="00C7109F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 xml:space="preserve">umacnianiu więzi społecznych </w:t>
      </w:r>
      <w:r w:rsidR="004A2E1A">
        <w:rPr>
          <w:rFonts w:ascii="Times New Roman" w:hAnsi="Times New Roman" w:cs="Times New Roman"/>
          <w:sz w:val="26"/>
          <w:szCs w:val="26"/>
        </w:rPr>
        <w:t>oraz zwiększają możliwość rozwoju społecznego gminy.</w:t>
      </w:r>
      <w:r w:rsidR="00DB44CA">
        <w:rPr>
          <w:rFonts w:ascii="Times New Roman" w:hAnsi="Times New Roman" w:cs="Times New Roman"/>
          <w:sz w:val="26"/>
          <w:szCs w:val="26"/>
        </w:rPr>
        <w:t xml:space="preserve"> </w:t>
      </w:r>
      <w:r w:rsidR="009F059E">
        <w:rPr>
          <w:rFonts w:ascii="Times New Roman" w:hAnsi="Times New Roman" w:cs="Times New Roman"/>
          <w:sz w:val="26"/>
          <w:szCs w:val="26"/>
        </w:rPr>
        <w:t>W roku 202</w:t>
      </w:r>
      <w:r w:rsidR="00C97508">
        <w:rPr>
          <w:rFonts w:ascii="Times New Roman" w:hAnsi="Times New Roman" w:cs="Times New Roman"/>
          <w:sz w:val="26"/>
          <w:szCs w:val="26"/>
        </w:rPr>
        <w:t>4</w:t>
      </w:r>
      <w:r w:rsidR="004A2E1A">
        <w:rPr>
          <w:rFonts w:ascii="Times New Roman" w:hAnsi="Times New Roman" w:cs="Times New Roman"/>
          <w:sz w:val="26"/>
          <w:szCs w:val="26"/>
        </w:rPr>
        <w:t xml:space="preserve"> na terenie gminy Stubno funkcjonowało </w:t>
      </w:r>
      <w:r w:rsidR="00895F82">
        <w:rPr>
          <w:rFonts w:ascii="Times New Roman" w:hAnsi="Times New Roman" w:cs="Times New Roman"/>
          <w:sz w:val="26"/>
          <w:szCs w:val="26"/>
        </w:rPr>
        <w:t>1</w:t>
      </w:r>
      <w:r w:rsidR="00DB44CA">
        <w:rPr>
          <w:rFonts w:ascii="Times New Roman" w:hAnsi="Times New Roman" w:cs="Times New Roman"/>
          <w:sz w:val="26"/>
          <w:szCs w:val="26"/>
        </w:rPr>
        <w:t>9</w:t>
      </w:r>
      <w:r w:rsidR="004A2E1A">
        <w:rPr>
          <w:rFonts w:ascii="Times New Roman" w:hAnsi="Times New Roman" w:cs="Times New Roman"/>
          <w:sz w:val="26"/>
          <w:szCs w:val="26"/>
        </w:rPr>
        <w:t xml:space="preserve"> organizacji pozarządowych i</w:t>
      </w:r>
      <w:r w:rsidR="00297BED">
        <w:rPr>
          <w:rFonts w:ascii="Times New Roman" w:hAnsi="Times New Roman" w:cs="Times New Roman"/>
          <w:sz w:val="26"/>
          <w:szCs w:val="26"/>
        </w:rPr>
        <w:t> </w:t>
      </w:r>
      <w:r w:rsidR="004A2E1A">
        <w:rPr>
          <w:rFonts w:ascii="Times New Roman" w:hAnsi="Times New Roman" w:cs="Times New Roman"/>
          <w:sz w:val="26"/>
          <w:szCs w:val="26"/>
        </w:rPr>
        <w:t>innych organizacji o</w:t>
      </w:r>
      <w:r w:rsidR="001356B4">
        <w:rPr>
          <w:rFonts w:ascii="Times New Roman" w:hAnsi="Times New Roman" w:cs="Times New Roman"/>
          <w:sz w:val="26"/>
          <w:szCs w:val="26"/>
        </w:rPr>
        <w:t xml:space="preserve"> różnych profilach działalności:</w:t>
      </w:r>
    </w:p>
    <w:p w:rsidR="006317DA" w:rsidRPr="00790B46" w:rsidRDefault="006317DA" w:rsidP="00C0167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„Bliżej Siebie” w Kalnikowie</w:t>
      </w:r>
      <w:r w:rsidR="00790B46" w:rsidRPr="00790B46">
        <w:rPr>
          <w:rFonts w:ascii="Times New Roman" w:hAnsi="Times New Roman" w:cs="Times New Roman"/>
          <w:sz w:val="26"/>
          <w:szCs w:val="26"/>
        </w:rPr>
        <w:t>,</w:t>
      </w:r>
    </w:p>
    <w:p w:rsidR="006317DA" w:rsidRPr="00790B46" w:rsidRDefault="006317DA" w:rsidP="00C0167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„Moja Mała Ojczyzna” w Kalnikowie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 "WSPÓLNIE MOŻEMY WIĘCEJ"  w Stubienku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na Rzecz Rozwoju Starzawy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„Przyszłość” w Nakle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Aktywni Mieszkańcy w Baryczu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Stowarzyszenie „Wspólny Cel„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Fundacja „Oświata w Gminie Stubno”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Uczniowski Klub Sportowy „OLIMP”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Ludowy Klub Sportowy „GRANICA”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Ludowy Klub Sportowy „CRESOVIA” w Kalnikowie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Ludowy Klub Sportowy w Nakle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Ochotnicza Straż Pożarna w Stubnie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790B46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Ochotnicza Straż Pożarna w Kalnikowie</w:t>
      </w:r>
      <w:r w:rsidR="00790B46">
        <w:rPr>
          <w:rFonts w:ascii="Times New Roman" w:hAnsi="Times New Roman" w:cs="Times New Roman"/>
          <w:sz w:val="26"/>
          <w:szCs w:val="26"/>
        </w:rPr>
        <w:t>,</w:t>
      </w:r>
    </w:p>
    <w:p w:rsidR="006317DA" w:rsidRDefault="006317DA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 w:rsidRPr="00790B46">
        <w:rPr>
          <w:rFonts w:ascii="Times New Roman" w:hAnsi="Times New Roman" w:cs="Times New Roman"/>
          <w:sz w:val="26"/>
          <w:szCs w:val="26"/>
        </w:rPr>
        <w:t>Ochotnicza Straż Pożarna w Stubienku</w:t>
      </w:r>
      <w:r w:rsidR="00895F82">
        <w:rPr>
          <w:rFonts w:ascii="Times New Roman" w:hAnsi="Times New Roman" w:cs="Times New Roman"/>
          <w:sz w:val="26"/>
          <w:szCs w:val="26"/>
        </w:rPr>
        <w:t>,</w:t>
      </w:r>
    </w:p>
    <w:p w:rsidR="00895F82" w:rsidRDefault="00895F82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Koło Gospodyń Wiejskich </w:t>
      </w:r>
      <w:r w:rsidR="00B6778D">
        <w:rPr>
          <w:rFonts w:ascii="Times New Roman" w:hAnsi="Times New Roman" w:cs="Times New Roman"/>
          <w:sz w:val="26"/>
          <w:szCs w:val="26"/>
        </w:rPr>
        <w:t>„ ALE BABKI” w Stubnie,</w:t>
      </w:r>
    </w:p>
    <w:p w:rsidR="00B6778D" w:rsidRDefault="00B6778D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Koło Gospodyń Wiejskich Nakle,</w:t>
      </w:r>
    </w:p>
    <w:p w:rsidR="00B6778D" w:rsidRDefault="00B6778D" w:rsidP="00C0167B">
      <w:pPr>
        <w:pStyle w:val="Akapitzlist"/>
        <w:numPr>
          <w:ilvl w:val="0"/>
          <w:numId w:val="11"/>
        </w:numPr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Koło Gospodyń Wiejskich w Stubienku,</w:t>
      </w:r>
    </w:p>
    <w:p w:rsidR="00895F82" w:rsidRPr="00DB44CA" w:rsidRDefault="00B6778D" w:rsidP="00C0167B">
      <w:pPr>
        <w:pStyle w:val="Akapitzlist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Koło Gospodyń Wiejskich w Kalnikowie.</w:t>
      </w:r>
    </w:p>
    <w:p w:rsidR="008552D7" w:rsidRPr="00DB44CA" w:rsidRDefault="006317DA" w:rsidP="00DB44CA">
      <w:pPr>
        <w:spacing w:after="12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Kierunki oraz cele współpracy z organizacjami pozarządowymi określa przyjmowany corocznie do realizacji </w:t>
      </w:r>
      <w:r w:rsidR="003179A8">
        <w:rPr>
          <w:rFonts w:ascii="Times New Roman" w:hAnsi="Times New Roman" w:cs="Times New Roman"/>
          <w:sz w:val="26"/>
          <w:szCs w:val="26"/>
        </w:rPr>
        <w:t>„</w:t>
      </w:r>
      <w:r>
        <w:rPr>
          <w:rFonts w:ascii="Times New Roman" w:hAnsi="Times New Roman" w:cs="Times New Roman"/>
          <w:sz w:val="26"/>
          <w:szCs w:val="26"/>
        </w:rPr>
        <w:t>Pr</w:t>
      </w:r>
      <w:r w:rsidR="00DB44CA">
        <w:rPr>
          <w:rFonts w:ascii="Times New Roman" w:hAnsi="Times New Roman" w:cs="Times New Roman"/>
          <w:sz w:val="26"/>
          <w:szCs w:val="26"/>
        </w:rPr>
        <w:t>ogram współpracy Gminy Stubno z </w:t>
      </w:r>
      <w:r>
        <w:rPr>
          <w:rFonts w:ascii="Times New Roman" w:hAnsi="Times New Roman" w:cs="Times New Roman"/>
          <w:sz w:val="26"/>
          <w:szCs w:val="26"/>
        </w:rPr>
        <w:t>organizacjami pozarządowymi i innymi podmiotami prowadzącymi działalność pożytku publicznego</w:t>
      </w:r>
      <w:r w:rsidR="003179A8">
        <w:rPr>
          <w:rFonts w:ascii="Times New Roman" w:hAnsi="Times New Roman" w:cs="Times New Roman"/>
          <w:sz w:val="26"/>
          <w:szCs w:val="26"/>
        </w:rPr>
        <w:t>”</w:t>
      </w:r>
      <w:r w:rsidR="00934BC5">
        <w:rPr>
          <w:rFonts w:ascii="Times New Roman" w:hAnsi="Times New Roman" w:cs="Times New Roman"/>
          <w:sz w:val="26"/>
          <w:szCs w:val="26"/>
        </w:rPr>
        <w:t>.</w:t>
      </w:r>
      <w:r w:rsidR="00DB44CA">
        <w:rPr>
          <w:rFonts w:ascii="Times New Roman" w:hAnsi="Times New Roman" w:cs="Times New Roman"/>
          <w:sz w:val="26"/>
          <w:szCs w:val="26"/>
        </w:rPr>
        <w:t xml:space="preserve"> </w:t>
      </w:r>
      <w:r w:rsidR="00450C75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>W ramach programu</w:t>
      </w:r>
      <w:r w:rsidR="008552D7" w:rsidRPr="008552D7">
        <w:rPr>
          <w:rFonts w:ascii="Times New Roman" w:eastAsia="Times New Roman" w:hAnsi="Times New Roman" w:cs="Times New Roman"/>
          <w:color w:val="000000"/>
          <w:sz w:val="26"/>
          <w:szCs w:val="26"/>
          <w:lang w:eastAsia="pl-PL" w:bidi="pl-PL"/>
        </w:rPr>
        <w:t xml:space="preserve"> 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uchwalonego Uchwałą Nr 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LVIII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/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369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/202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3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Rady Gminy Stubn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dnia 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20</w:t>
      </w:r>
      <w:r w:rsidR="00EC0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listopada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202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3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r. 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sprawie uchwalenia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„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Programu </w:t>
      </w:r>
      <w:r w:rsidR="00426A8A">
        <w:rPr>
          <w:rFonts w:ascii="Times New Roman" w:hAnsi="Times New Roman" w:cs="Times New Roman"/>
          <w:sz w:val="26"/>
          <w:szCs w:val="26"/>
        </w:rPr>
        <w:t>współpracy Gminy Stubno z</w:t>
      </w:r>
      <w:r w:rsidR="00990BF8">
        <w:rPr>
          <w:rFonts w:ascii="Times New Roman" w:hAnsi="Times New Roman" w:cs="Times New Roman"/>
          <w:sz w:val="26"/>
          <w:szCs w:val="26"/>
        </w:rPr>
        <w:t> </w:t>
      </w:r>
      <w:r w:rsidR="00426A8A">
        <w:rPr>
          <w:rFonts w:ascii="Times New Roman" w:hAnsi="Times New Roman" w:cs="Times New Roman"/>
          <w:sz w:val="26"/>
          <w:szCs w:val="26"/>
        </w:rPr>
        <w:t>organizacjami pozarządowymi oraz innymi podmiotami prowadzącymi działalność pożytku publicznego</w:t>
      </w:r>
      <w:r w:rsidR="00113D0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na rok 202</w:t>
      </w:r>
      <w:r w:rsidR="009B67D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”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450C7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ogłoszone zostały konkursy i 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wyniku ogłoszonych konkursów przyznano dotację na realizację zadania: dowóz dzieci niepełnosprawnych z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terenu Gminy Stubno do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Ośrodka Rehabilitacyjno-Edukacyjno-Wychowawczego w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Przemyś</w:t>
      </w:r>
      <w:r w:rsidR="00F94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lu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="00F940F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6E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95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oraz na wsparcie realizacji zadań publicznych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w zakresie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: </w:t>
      </w:r>
    </w:p>
    <w:p w:rsidR="008552D7" w:rsidRPr="008552D7" w:rsidRDefault="008552D7" w:rsidP="00DD64A7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prowadzeni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a sekcji sportowej w celu</w:t>
      </w: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podnoszeni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a</w:t>
      </w: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sprawności fizycznej uczniów szkół z terenu Gminy Stubno, prowadzone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j w sołectwie Stubno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EC0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4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  <w:r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</w:p>
    <w:p w:rsidR="008552D7" w:rsidRPr="008552D7" w:rsidRDefault="00426A8A" w:rsidP="00DD64A7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lastRenderedPageBreak/>
        <w:t>organizacj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gminnego turnieju tenisa ziemnego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="00F322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2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790B4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</w:p>
    <w:p w:rsidR="00EC0DF2" w:rsidRDefault="00426A8A" w:rsidP="00DD64A7">
      <w:pPr>
        <w:widowControl w:val="0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organizacj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gminn</w:t>
      </w:r>
      <w:r w:rsidR="006E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ych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6E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zawodów wędkarskich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–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2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D19E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EC0DF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</w:p>
    <w:p w:rsidR="008552D7" w:rsidRPr="00DB44CA" w:rsidRDefault="00F322ED" w:rsidP="00DB44CA">
      <w:pPr>
        <w:widowControl w:val="0"/>
        <w:numPr>
          <w:ilvl w:val="0"/>
          <w:numId w:val="3"/>
        </w:numPr>
        <w:spacing w:after="20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organizacj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i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gminnego pikniku rodzinnego – </w:t>
      </w:r>
      <w:r w:rsidR="00DB44C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3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zł.</w:t>
      </w:r>
    </w:p>
    <w:p w:rsidR="00687E43" w:rsidRPr="000F13C5" w:rsidRDefault="00DB44CA" w:rsidP="00BD4B48">
      <w:pPr>
        <w:widowControl w:val="0"/>
        <w:spacing w:after="120" w:line="276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Ponadto, w</w:t>
      </w:r>
      <w:r w:rsidR="00931A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ramach programu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rozwoju kultury fizycznej uchwalonego Uchwałą Nr</w:t>
      </w:r>
      <w:r w:rsidR="00297BE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XXVII/200/2017 Rady Gminy Stubno z dnia 18 sierpnia 2017 r. 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w sprawie określenia warunków i trybu udzielania i rozliczania dotacji służących sprzyjaniu rozwojowi sportu oraz kontroli ich wykorzystania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,</w:t>
      </w:r>
      <w:r w:rsidR="00426A8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931A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ogłoszony został konkurs </w:t>
      </w:r>
      <w:r w:rsidR="008552D7" w:rsidRPr="008552D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wyniku </w:t>
      </w:r>
      <w:r w:rsidR="00931A42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którego</w:t>
      </w:r>
      <w:r w:rsidR="008552D7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przyznano dotację na rozwój sportu w zakresie piłki nożnej na</w:t>
      </w:r>
      <w:r w:rsidR="007D19E4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 </w:t>
      </w:r>
      <w:r w:rsidR="008552D7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te</w:t>
      </w:r>
      <w:r w:rsidR="00F940F0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renie Gminy Stubno 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w kwocie </w:t>
      </w:r>
      <w:r w:rsidR="000F13C5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185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687E43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</w:t>
      </w:r>
      <w:r w:rsidR="00687E43" w:rsidRPr="000F13C5">
        <w:t xml:space="preserve"> </w:t>
      </w:r>
      <w:r w:rsidRPr="000F13C5">
        <w:rPr>
          <w:rFonts w:ascii="Times New Roman" w:hAnsi="Times New Roman" w:cs="Times New Roman"/>
          <w:sz w:val="26"/>
          <w:szCs w:val="26"/>
        </w:rPr>
        <w:t>oraz</w:t>
      </w:r>
      <w:r w:rsidR="00687E43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zawarto umowy</w:t>
      </w:r>
      <w:r w:rsidR="00EC0DF2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wraz z aneksem</w:t>
      </w:r>
      <w:r w:rsidR="00687E43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na dotację z: </w:t>
      </w:r>
    </w:p>
    <w:p w:rsidR="00687E43" w:rsidRPr="000F13C5" w:rsidRDefault="00687E43" w:rsidP="00334D55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Ludowym Klubem Sportowym „Granica” w Stubnie </w:t>
      </w:r>
      <w:r w:rsidR="00DB44CA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0F13C5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75</w:t>
      </w:r>
      <w:r w:rsidR="00DB44CA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790B46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 zł,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</w:p>
    <w:p w:rsidR="00687E43" w:rsidRPr="000F13C5" w:rsidRDefault="00687E43" w:rsidP="00334D55">
      <w:pPr>
        <w:pStyle w:val="Akapitzlist"/>
        <w:widowControl w:val="0"/>
        <w:numPr>
          <w:ilvl w:val="0"/>
          <w:numId w:val="4"/>
        </w:numPr>
        <w:spacing w:after="0"/>
        <w:jc w:val="both"/>
      </w:pP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Ludowym Klubem Sportowym w Nakle </w:t>
      </w:r>
      <w:r w:rsidR="00F940F0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0F13C5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55</w:t>
      </w:r>
      <w:r w:rsidR="00DB44CA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F940F0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</w:t>
      </w:r>
      <w:r w:rsidR="00790B46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zł,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</w:p>
    <w:p w:rsidR="009E7CB7" w:rsidRPr="000F13C5" w:rsidRDefault="00687E43" w:rsidP="00334D55">
      <w:pPr>
        <w:pStyle w:val="Akapitzlist"/>
        <w:widowControl w:val="0"/>
        <w:numPr>
          <w:ilvl w:val="0"/>
          <w:numId w:val="4"/>
        </w:numPr>
        <w:jc w:val="both"/>
      </w:pP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Ludowym Klubem Sportowym „</w:t>
      </w:r>
      <w:proofErr w:type="spellStart"/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Cresovia</w:t>
      </w:r>
      <w:proofErr w:type="spellEnd"/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” w Kalnikowie </w:t>
      </w:r>
      <w:r w:rsidR="00F940F0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–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0F13C5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4F6D6F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5</w:t>
      </w:r>
      <w:r w:rsidR="00DB44CA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</w:t>
      </w:r>
      <w:r w:rsidR="00F940F0"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>000</w:t>
      </w:r>
      <w:r w:rsidRPr="000F1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 w:bidi="pl-PL"/>
        </w:rPr>
        <w:t xml:space="preserve"> zł.</w:t>
      </w:r>
    </w:p>
    <w:p w:rsidR="00AA6212" w:rsidRPr="00EF51FC" w:rsidRDefault="00AA6212" w:rsidP="00D60554">
      <w:pPr>
        <w:pStyle w:val="stubno1"/>
      </w:pPr>
      <w:bookmarkStart w:id="24" w:name="_Toc198279928"/>
      <w:r w:rsidRPr="00EF51FC">
        <w:t>OCHRONA PRZECIWPOŻAROWA</w:t>
      </w:r>
      <w:bookmarkEnd w:id="24"/>
    </w:p>
    <w:p w:rsidR="001930CA" w:rsidRDefault="001930CA" w:rsidP="001930CA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W związku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 z </w:t>
      </w:r>
      <w:r>
        <w:rPr>
          <w:rFonts w:ascii="Times New Roman" w:hAnsi="Times New Roman" w:cs="Times New Roman"/>
          <w:sz w:val="26"/>
          <w:szCs w:val="26"/>
        </w:rPr>
        <w:t>przepisami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 </w:t>
      </w:r>
      <w:r w:rsidR="00DB44CA">
        <w:rPr>
          <w:rFonts w:ascii="Times New Roman" w:hAnsi="Times New Roman" w:cs="Times New Roman"/>
          <w:sz w:val="26"/>
          <w:szCs w:val="26"/>
        </w:rPr>
        <w:t xml:space="preserve">ustawy z dnia 8 marca 1990 r. 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o samorządzie gminnym </w:t>
      </w:r>
      <w:r w:rsidR="00DB44CA">
        <w:rPr>
          <w:rFonts w:ascii="Times New Roman" w:hAnsi="Times New Roman" w:cs="Times New Roman"/>
          <w:sz w:val="26"/>
          <w:szCs w:val="26"/>
        </w:rPr>
        <w:t>(Dz. U. z 202</w:t>
      </w:r>
      <w:r w:rsidR="0017261D">
        <w:rPr>
          <w:rFonts w:ascii="Times New Roman" w:hAnsi="Times New Roman" w:cs="Times New Roman"/>
          <w:sz w:val="26"/>
          <w:szCs w:val="26"/>
        </w:rPr>
        <w:t>4</w:t>
      </w:r>
      <w:r w:rsidR="00DB44CA">
        <w:rPr>
          <w:rFonts w:ascii="Times New Roman" w:hAnsi="Times New Roman" w:cs="Times New Roman"/>
          <w:sz w:val="26"/>
          <w:szCs w:val="26"/>
        </w:rPr>
        <w:t xml:space="preserve"> r. poz. </w:t>
      </w:r>
      <w:r w:rsidR="0017261D">
        <w:rPr>
          <w:rFonts w:ascii="Times New Roman" w:hAnsi="Times New Roman" w:cs="Times New Roman"/>
          <w:sz w:val="26"/>
          <w:szCs w:val="26"/>
        </w:rPr>
        <w:t>1465</w:t>
      </w:r>
      <w:r w:rsidR="00DB44CA">
        <w:rPr>
          <w:rFonts w:ascii="Times New Roman" w:hAnsi="Times New Roman" w:cs="Times New Roman"/>
          <w:sz w:val="26"/>
          <w:szCs w:val="26"/>
        </w:rPr>
        <w:t xml:space="preserve"> z </w:t>
      </w:r>
      <w:proofErr w:type="spellStart"/>
      <w:r w:rsidR="00DB44CA">
        <w:rPr>
          <w:rFonts w:ascii="Times New Roman" w:hAnsi="Times New Roman" w:cs="Times New Roman"/>
          <w:sz w:val="26"/>
          <w:szCs w:val="26"/>
        </w:rPr>
        <w:t>późn</w:t>
      </w:r>
      <w:proofErr w:type="spellEnd"/>
      <w:r w:rsidR="00DB44CA">
        <w:rPr>
          <w:rFonts w:ascii="Times New Roman" w:hAnsi="Times New Roman" w:cs="Times New Roman"/>
          <w:sz w:val="26"/>
          <w:szCs w:val="26"/>
        </w:rPr>
        <w:t xml:space="preserve">. zm.) </w:t>
      </w:r>
      <w:r w:rsidR="00DB44CA" w:rsidRPr="00DB44CA">
        <w:rPr>
          <w:rFonts w:ascii="Times New Roman" w:hAnsi="Times New Roman" w:cs="Times New Roman"/>
          <w:sz w:val="26"/>
          <w:szCs w:val="26"/>
        </w:rPr>
        <w:t>oraz usta</w:t>
      </w:r>
      <w:r w:rsidR="00DB44CA">
        <w:rPr>
          <w:rFonts w:ascii="Times New Roman" w:hAnsi="Times New Roman" w:cs="Times New Roman"/>
          <w:sz w:val="26"/>
          <w:szCs w:val="26"/>
        </w:rPr>
        <w:t>wy z dnia 24 sierpnia 1991 r. o 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ochronie przeciwpożarowej </w:t>
      </w:r>
      <w:r>
        <w:rPr>
          <w:rFonts w:ascii="Times New Roman" w:hAnsi="Times New Roman" w:cs="Times New Roman"/>
          <w:sz w:val="26"/>
          <w:szCs w:val="26"/>
        </w:rPr>
        <w:t>(Dz. U. z 202</w:t>
      </w:r>
      <w:r w:rsidR="0017261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r. poz. </w:t>
      </w:r>
      <w:r w:rsidR="0017261D">
        <w:rPr>
          <w:rFonts w:ascii="Times New Roman" w:hAnsi="Times New Roman" w:cs="Times New Roman"/>
          <w:sz w:val="26"/>
          <w:szCs w:val="26"/>
        </w:rPr>
        <w:t>188</w:t>
      </w:r>
      <w:r>
        <w:rPr>
          <w:rFonts w:ascii="Times New Roman" w:hAnsi="Times New Roman" w:cs="Times New Roman"/>
          <w:sz w:val="26"/>
          <w:szCs w:val="26"/>
        </w:rPr>
        <w:t xml:space="preserve">), 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Wójt Gminy Stubno ochronę przeciwpożarową </w:t>
      </w:r>
      <w:r>
        <w:rPr>
          <w:rFonts w:ascii="Times New Roman" w:hAnsi="Times New Roman" w:cs="Times New Roman"/>
          <w:sz w:val="26"/>
          <w:szCs w:val="26"/>
        </w:rPr>
        <w:t>opiera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 o funkcjonujące na terenie Gminy Stubno jednostki </w:t>
      </w:r>
      <w:r>
        <w:rPr>
          <w:rFonts w:ascii="Times New Roman" w:hAnsi="Times New Roman" w:cs="Times New Roman"/>
          <w:sz w:val="26"/>
          <w:szCs w:val="26"/>
        </w:rPr>
        <w:t>o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chotniczej </w:t>
      </w:r>
      <w:r>
        <w:rPr>
          <w:rFonts w:ascii="Times New Roman" w:hAnsi="Times New Roman" w:cs="Times New Roman"/>
          <w:sz w:val="26"/>
          <w:szCs w:val="26"/>
        </w:rPr>
        <w:t>s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traży </w:t>
      </w:r>
      <w:r>
        <w:rPr>
          <w:rFonts w:ascii="Times New Roman" w:hAnsi="Times New Roman" w:cs="Times New Roman"/>
          <w:sz w:val="26"/>
          <w:szCs w:val="26"/>
        </w:rPr>
        <w:t>p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ożarnej. Na terenie Gminy Stubno funkcjonują trzy </w:t>
      </w:r>
      <w:r>
        <w:rPr>
          <w:rFonts w:ascii="Times New Roman" w:hAnsi="Times New Roman" w:cs="Times New Roman"/>
          <w:sz w:val="26"/>
          <w:szCs w:val="26"/>
        </w:rPr>
        <w:t xml:space="preserve">takie 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jednostki: </w:t>
      </w:r>
      <w:r>
        <w:rPr>
          <w:rFonts w:ascii="Times New Roman" w:hAnsi="Times New Roman" w:cs="Times New Roman"/>
          <w:sz w:val="26"/>
          <w:szCs w:val="26"/>
        </w:rPr>
        <w:t>OSP Stubno, OSP Stubienko oraz OSP Kalników</w:t>
      </w:r>
      <w:r w:rsidR="00DB44CA" w:rsidRPr="00DB44C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Do Krajowego Systemu Ratowniczo-Gaśniczego włączona została jedynie jednostka OSP Stubno. </w:t>
      </w:r>
    </w:p>
    <w:p w:rsidR="00347031" w:rsidRPr="00347031" w:rsidRDefault="00DB44CA" w:rsidP="00347031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3A8D">
        <w:rPr>
          <w:rFonts w:ascii="Times New Roman" w:hAnsi="Times New Roman" w:cs="Times New Roman"/>
          <w:sz w:val="26"/>
          <w:szCs w:val="26"/>
        </w:rPr>
        <w:t>Działalność jednostek OSP wspierana jest ze środków pochod</w:t>
      </w:r>
      <w:r w:rsidR="001930CA" w:rsidRPr="00F73A8D">
        <w:rPr>
          <w:rFonts w:ascii="Times New Roman" w:hAnsi="Times New Roman" w:cs="Times New Roman"/>
          <w:sz w:val="26"/>
          <w:szCs w:val="26"/>
        </w:rPr>
        <w:t>zących z budżetu Gminy Stubno, która w 202</w:t>
      </w:r>
      <w:r w:rsidR="00347031" w:rsidRPr="00F73A8D">
        <w:rPr>
          <w:rFonts w:ascii="Times New Roman" w:hAnsi="Times New Roman" w:cs="Times New Roman"/>
          <w:sz w:val="26"/>
          <w:szCs w:val="26"/>
        </w:rPr>
        <w:t>3</w:t>
      </w:r>
      <w:r w:rsidR="001930CA" w:rsidRPr="00F73A8D">
        <w:rPr>
          <w:rFonts w:ascii="Times New Roman" w:hAnsi="Times New Roman" w:cs="Times New Roman"/>
          <w:sz w:val="26"/>
          <w:szCs w:val="26"/>
        </w:rPr>
        <w:t xml:space="preserve"> r. przeznaczyła na ten cel kwotę </w:t>
      </w:r>
      <w:r w:rsidR="00F73A8D" w:rsidRPr="00F73A8D">
        <w:rPr>
          <w:rFonts w:ascii="Times New Roman" w:hAnsi="Times New Roman" w:cs="Times New Roman"/>
          <w:sz w:val="26"/>
          <w:szCs w:val="26"/>
        </w:rPr>
        <w:t>146 464,65</w:t>
      </w:r>
      <w:r w:rsidR="001930CA" w:rsidRPr="00F73A8D">
        <w:rPr>
          <w:rFonts w:ascii="Times New Roman" w:hAnsi="Times New Roman" w:cs="Times New Roman"/>
          <w:sz w:val="26"/>
          <w:szCs w:val="26"/>
        </w:rPr>
        <w:t xml:space="preserve"> zł.</w:t>
      </w:r>
      <w:r w:rsidR="001930CA" w:rsidRPr="00347031">
        <w:rPr>
          <w:rFonts w:ascii="Times New Roman" w:hAnsi="Times New Roman" w:cs="Times New Roman"/>
          <w:sz w:val="26"/>
          <w:szCs w:val="26"/>
        </w:rPr>
        <w:t xml:space="preserve"> </w:t>
      </w:r>
      <w:r w:rsidR="00347031" w:rsidRPr="00347031">
        <w:rPr>
          <w:rFonts w:ascii="Times New Roman" w:hAnsi="Times New Roman" w:cs="Times New Roman"/>
          <w:sz w:val="26"/>
          <w:szCs w:val="26"/>
        </w:rPr>
        <w:t>Ponadto</w:t>
      </w:r>
      <w:r w:rsidR="0017261D">
        <w:rPr>
          <w:rFonts w:ascii="Times New Roman" w:hAnsi="Times New Roman" w:cs="Times New Roman"/>
          <w:sz w:val="26"/>
          <w:szCs w:val="26"/>
        </w:rPr>
        <w:t>, w 2024 roku</w:t>
      </w:r>
      <w:r w:rsidR="00347031" w:rsidRPr="00347031">
        <w:rPr>
          <w:rFonts w:ascii="Times New Roman" w:hAnsi="Times New Roman" w:cs="Times New Roman"/>
          <w:sz w:val="26"/>
          <w:szCs w:val="26"/>
        </w:rPr>
        <w:t xml:space="preserve"> </w:t>
      </w:r>
      <w:r w:rsidR="0017261D">
        <w:rPr>
          <w:rFonts w:ascii="Times New Roman" w:hAnsi="Times New Roman" w:cs="Times New Roman"/>
          <w:sz w:val="26"/>
          <w:szCs w:val="26"/>
        </w:rPr>
        <w:t>Gmina Stubno w partnerstwie z jednostką Ochotniczej Straży Pożarnej w </w:t>
      </w:r>
      <w:r w:rsidR="00347031" w:rsidRPr="00347031">
        <w:rPr>
          <w:rFonts w:ascii="Times New Roman" w:hAnsi="Times New Roman" w:cs="Times New Roman"/>
          <w:sz w:val="26"/>
          <w:szCs w:val="26"/>
        </w:rPr>
        <w:t xml:space="preserve">Stubnie </w:t>
      </w:r>
      <w:r w:rsidR="0017261D">
        <w:rPr>
          <w:rFonts w:ascii="Times New Roman" w:hAnsi="Times New Roman" w:cs="Times New Roman"/>
          <w:sz w:val="26"/>
          <w:szCs w:val="26"/>
        </w:rPr>
        <w:t xml:space="preserve">realizowała projekt pn. </w:t>
      </w:r>
      <w:r w:rsidR="00C64143">
        <w:rPr>
          <w:rFonts w:ascii="Times New Roman" w:hAnsi="Times New Roman" w:cs="Times New Roman"/>
          <w:sz w:val="26"/>
          <w:szCs w:val="26"/>
        </w:rPr>
        <w:t>„Zakup pojazdu lekkiego wraz z wyposażeniem do prowadzenia akcji ratowniczych i usuwania skutków zjawisk katastrofalnych lub awarii przez OSP Stubno”</w:t>
      </w:r>
      <w:r w:rsidR="000E04C3">
        <w:rPr>
          <w:rFonts w:ascii="Times New Roman" w:hAnsi="Times New Roman" w:cs="Times New Roman"/>
          <w:sz w:val="26"/>
          <w:szCs w:val="26"/>
        </w:rPr>
        <w:t>,</w:t>
      </w:r>
      <w:r w:rsidR="00C64143">
        <w:rPr>
          <w:rFonts w:ascii="Times New Roman" w:hAnsi="Times New Roman" w:cs="Times New Roman"/>
          <w:sz w:val="26"/>
          <w:szCs w:val="26"/>
        </w:rPr>
        <w:t xml:space="preserve"> współfinansowany ze środków programu regionalnego Fundusze Europejskie dla Podkarpacia 2021-2027</w:t>
      </w:r>
      <w:r w:rsidR="000E04C3">
        <w:rPr>
          <w:rFonts w:ascii="Times New Roman" w:hAnsi="Times New Roman" w:cs="Times New Roman"/>
          <w:sz w:val="26"/>
          <w:szCs w:val="26"/>
        </w:rPr>
        <w:t xml:space="preserve">. Realizacja ww. projektu rozpoczęła się w 2023 r. poprzez zakup lekkiego samochodu ratowniczo-gaśniczego, natomiast w 2024 r. dokonano zakupu sprzętu do prowadzenia akcji ratowniczych i usuwania skutków zjawisk katastrofalnych, obejmującego m. in. zestaw akumulatorowych narzędzi hydraulicznych, kamerę termowizyjną, zestaw poduszek wysokiego ciśnienia niskiego podnoszenia oraz niskiego ciśnienia wysokiego podnoszenia, zestaw do wyważania drzwi i przecinania pedałów, wtyczkę awaryjną zatrzymującą samochód elektryczny, motopompę pożarniczą, motopompę do wody zanieczyszczonej, pompę zanurzeniową, </w:t>
      </w:r>
      <w:r w:rsidR="00EF51FC">
        <w:rPr>
          <w:rFonts w:ascii="Times New Roman" w:hAnsi="Times New Roman" w:cs="Times New Roman"/>
          <w:sz w:val="26"/>
          <w:szCs w:val="26"/>
        </w:rPr>
        <w:t xml:space="preserve">zestaw elektronarzędzi oraz inne urządzenia i narzędzia. Łączna wartość wydatków w ramach projektu wyniosła 1 027 290,01 zł, w tym dofinansowanie ze środków europejskich wyniosło 573 839,08 zł. Biorąc pod uwagę sam zakup sprzętu do prowadzenia akcji ratowniczych i usuwania skutków zjawisk katastrofalnych </w:t>
      </w:r>
      <w:r w:rsidR="00EF51FC">
        <w:rPr>
          <w:rFonts w:ascii="Times New Roman" w:hAnsi="Times New Roman" w:cs="Times New Roman"/>
          <w:sz w:val="26"/>
          <w:szCs w:val="26"/>
        </w:rPr>
        <w:lastRenderedPageBreak/>
        <w:t xml:space="preserve">w projekcie, łączne wydatki w tym zakresie wyniosły </w:t>
      </w:r>
      <w:r w:rsidR="005E189C">
        <w:rPr>
          <w:rFonts w:ascii="Times New Roman" w:hAnsi="Times New Roman" w:cs="Times New Roman"/>
          <w:sz w:val="26"/>
          <w:szCs w:val="26"/>
        </w:rPr>
        <w:t>497 490,01 zł, w tym 329 479,08 </w:t>
      </w:r>
      <w:r w:rsidR="00EF51FC">
        <w:rPr>
          <w:rFonts w:ascii="Times New Roman" w:hAnsi="Times New Roman" w:cs="Times New Roman"/>
          <w:sz w:val="26"/>
          <w:szCs w:val="26"/>
        </w:rPr>
        <w:t>zł wyniosło dofinansowanie ze środków europejskich.</w:t>
      </w:r>
    </w:p>
    <w:p w:rsidR="00FB4AE4" w:rsidRPr="00347031" w:rsidRDefault="00347031" w:rsidP="00347031">
      <w:pPr>
        <w:spacing w:after="24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47031">
        <w:rPr>
          <w:rFonts w:ascii="Times New Roman" w:hAnsi="Times New Roman" w:cs="Times New Roman"/>
          <w:sz w:val="26"/>
          <w:szCs w:val="26"/>
        </w:rPr>
        <w:tab/>
        <w:t>W 202</w:t>
      </w:r>
      <w:r w:rsidR="0017261D">
        <w:rPr>
          <w:rFonts w:ascii="Times New Roman" w:hAnsi="Times New Roman" w:cs="Times New Roman"/>
          <w:sz w:val="26"/>
          <w:szCs w:val="26"/>
        </w:rPr>
        <w:t>4</w:t>
      </w:r>
      <w:r w:rsidRPr="00347031">
        <w:rPr>
          <w:rFonts w:ascii="Times New Roman" w:hAnsi="Times New Roman" w:cs="Times New Roman"/>
          <w:sz w:val="26"/>
          <w:szCs w:val="26"/>
        </w:rPr>
        <w:t xml:space="preserve"> roku jednostka OSP Stubno odnotowała udział w </w:t>
      </w:r>
      <w:r w:rsidR="0017261D">
        <w:rPr>
          <w:rFonts w:ascii="Times New Roman" w:hAnsi="Times New Roman" w:cs="Times New Roman"/>
          <w:sz w:val="26"/>
          <w:szCs w:val="26"/>
        </w:rPr>
        <w:t>51</w:t>
      </w:r>
      <w:r w:rsidRPr="00347031">
        <w:rPr>
          <w:rFonts w:ascii="Times New Roman" w:hAnsi="Times New Roman" w:cs="Times New Roman"/>
          <w:sz w:val="26"/>
          <w:szCs w:val="26"/>
        </w:rPr>
        <w:t xml:space="preserve"> zdarzeniach, w tym: w </w:t>
      </w:r>
      <w:r w:rsidR="0017261D">
        <w:rPr>
          <w:rFonts w:ascii="Times New Roman" w:hAnsi="Times New Roman" w:cs="Times New Roman"/>
          <w:sz w:val="26"/>
          <w:szCs w:val="26"/>
        </w:rPr>
        <w:t>20</w:t>
      </w:r>
      <w:r w:rsidRPr="00347031">
        <w:rPr>
          <w:rFonts w:ascii="Times New Roman" w:hAnsi="Times New Roman" w:cs="Times New Roman"/>
          <w:sz w:val="26"/>
          <w:szCs w:val="26"/>
        </w:rPr>
        <w:t xml:space="preserve"> pożarach </w:t>
      </w:r>
      <w:r w:rsidR="0017261D">
        <w:rPr>
          <w:rFonts w:ascii="Times New Roman" w:hAnsi="Times New Roman" w:cs="Times New Roman"/>
          <w:sz w:val="26"/>
          <w:szCs w:val="26"/>
        </w:rPr>
        <w:t>oraz</w:t>
      </w:r>
      <w:r w:rsidRPr="00347031">
        <w:rPr>
          <w:rFonts w:ascii="Times New Roman" w:hAnsi="Times New Roman" w:cs="Times New Roman"/>
          <w:sz w:val="26"/>
          <w:szCs w:val="26"/>
        </w:rPr>
        <w:t xml:space="preserve"> </w:t>
      </w:r>
      <w:r w:rsidR="0017261D">
        <w:rPr>
          <w:rFonts w:ascii="Times New Roman" w:hAnsi="Times New Roman" w:cs="Times New Roman"/>
          <w:sz w:val="26"/>
          <w:szCs w:val="26"/>
        </w:rPr>
        <w:t>30 miejscowych zagrożeniach, natomiast 1 zdarzenie stanowiło fałszywy alarm.</w:t>
      </w:r>
    </w:p>
    <w:p w:rsidR="000F165A" w:rsidRPr="000F165A" w:rsidRDefault="00133B11" w:rsidP="000624FD">
      <w:pPr>
        <w:pStyle w:val="stubno1"/>
        <w:ind w:left="426"/>
      </w:pPr>
      <w:bookmarkStart w:id="25" w:name="_Toc198279929"/>
      <w:r>
        <w:t>POLITYKA SPOŁECZNA</w:t>
      </w:r>
      <w:bookmarkEnd w:id="25"/>
    </w:p>
    <w:p w:rsidR="0038169F" w:rsidRPr="000F165A" w:rsidRDefault="00FB4AE4" w:rsidP="000F165A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26" w:name="_Toc198279930"/>
      <w:r w:rsidRPr="000F165A">
        <w:rPr>
          <w:rStyle w:val="stubno3Znak"/>
          <w:b/>
        </w:rPr>
        <w:t>Pomoc Społeczna</w:t>
      </w:r>
      <w:bookmarkEnd w:id="26"/>
    </w:p>
    <w:p w:rsidR="000A11FB" w:rsidRDefault="0038169F" w:rsidP="000A11FB">
      <w:pPr>
        <w:pStyle w:val="Standard1"/>
        <w:spacing w:line="276" w:lineRule="auto"/>
        <w:ind w:firstLine="708"/>
        <w:jc w:val="both"/>
        <w:rPr>
          <w:rFonts w:ascii="Times New Roman" w:eastAsia="Times New Roman" w:hAnsi="Times New Roman" w:cs="Arial"/>
          <w:sz w:val="26"/>
          <w:szCs w:val="26"/>
          <w:lang w:eastAsia="pl-PL"/>
        </w:rPr>
      </w:pPr>
      <w:r w:rsidRPr="0038169F">
        <w:rPr>
          <w:rFonts w:ascii="Times New Roman" w:eastAsia="Times New Roman" w:hAnsi="Times New Roman" w:cs="Arial"/>
          <w:sz w:val="26"/>
          <w:szCs w:val="26"/>
          <w:lang w:eastAsia="pl-PL"/>
        </w:rPr>
        <w:tab/>
      </w:r>
      <w:r w:rsidR="000A11FB">
        <w:rPr>
          <w:rFonts w:ascii="Times New Roman" w:eastAsia="Times New Roman" w:hAnsi="Times New Roman" w:cs="Arial"/>
          <w:sz w:val="26"/>
          <w:szCs w:val="26"/>
          <w:lang w:eastAsia="pl-PL"/>
        </w:rPr>
        <w:t>Działania z zakresu pomocy społecznej na terenie gminy Stubno realizowane są przez Gminny Ośrodek Pomocy Społecznej w Stubnie.</w:t>
      </w:r>
      <w:r w:rsidR="000A11FB">
        <w:rPr>
          <w:rFonts w:eastAsia="Times New Roman" w:cs="Arial"/>
          <w:sz w:val="22"/>
          <w:szCs w:val="22"/>
          <w:lang w:eastAsia="pl-PL"/>
        </w:rPr>
        <w:t xml:space="preserve"> </w:t>
      </w:r>
    </w:p>
    <w:p w:rsidR="00FB4AE4" w:rsidRPr="00204696" w:rsidRDefault="000A11FB" w:rsidP="000A11FB">
      <w:pPr>
        <w:pStyle w:val="Standard1"/>
        <w:spacing w:after="200" w:line="276" w:lineRule="auto"/>
        <w:jc w:val="both"/>
        <w:rPr>
          <w:rFonts w:ascii="Times New Roman" w:eastAsia="Times New Roman" w:hAnsi="Times New Roman" w:cs="Arial"/>
          <w:sz w:val="26"/>
          <w:szCs w:val="26"/>
          <w:lang w:eastAsia="pl-PL"/>
        </w:rPr>
      </w:pPr>
      <w:r>
        <w:rPr>
          <w:rFonts w:ascii="Times New Roman" w:eastAsia="Times New Roman" w:hAnsi="Times New Roman" w:cs="Arial"/>
          <w:sz w:val="26"/>
          <w:szCs w:val="26"/>
          <w:lang w:eastAsia="pl-PL"/>
        </w:rPr>
        <w:tab/>
        <w:t>W 2024 roku pomocą społeczną objęto 80 rodzin oraz 149 osób w rodzinach, z kolei świadczenia w drodze decyzji przyznano 103 osobom z terenu gminy Stubno. Liczbę rodzin i osób objętych pomocą społeczną w 2024 r. przedstawia poniższa tabela.</w:t>
      </w:r>
    </w:p>
    <w:p w:rsidR="00FB4AE4" w:rsidRPr="00F25C27" w:rsidRDefault="00EB3A17" w:rsidP="00FB4AE4">
      <w:pPr>
        <w:pStyle w:val="Standarduser"/>
        <w:spacing w:line="360" w:lineRule="auto"/>
        <w:jc w:val="both"/>
        <w:rPr>
          <w:rFonts w:ascii="Times New Roman" w:eastAsia="Times New Roman" w:hAnsi="Times New Roman" w:cs="Arial"/>
          <w:b/>
          <w:i/>
          <w:szCs w:val="26"/>
          <w:lang w:eastAsia="pl-PL"/>
        </w:rPr>
      </w:pPr>
      <w:r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 xml:space="preserve">Tabela nr </w:t>
      </w:r>
      <w:r w:rsidR="00F25C27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>12</w:t>
      </w:r>
      <w:r w:rsidR="00FB4AE4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 xml:space="preserve"> Liczba rodzin i osób</w:t>
      </w:r>
      <w:r w:rsidR="0038169F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 xml:space="preserve"> </w:t>
      </w:r>
      <w:r w:rsidR="00E95D97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>objętych pomocą społeczną w 202</w:t>
      </w:r>
      <w:r w:rsidR="000A11FB">
        <w:rPr>
          <w:rFonts w:ascii="Times New Roman" w:eastAsia="Times New Roman" w:hAnsi="Times New Roman" w:cs="Arial"/>
          <w:b/>
          <w:i/>
          <w:szCs w:val="26"/>
          <w:lang w:eastAsia="pl-PL"/>
        </w:rPr>
        <w:t>4</w:t>
      </w:r>
      <w:r w:rsidR="0038169F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 xml:space="preserve"> </w:t>
      </w:r>
      <w:r w:rsidR="00FB4AE4" w:rsidRPr="00F25C27">
        <w:rPr>
          <w:rFonts w:ascii="Times New Roman" w:eastAsia="Times New Roman" w:hAnsi="Times New Roman" w:cs="Arial"/>
          <w:b/>
          <w:i/>
          <w:szCs w:val="26"/>
          <w:lang w:eastAsia="pl-PL"/>
        </w:rPr>
        <w:t>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204696" w:rsidTr="0015429E">
        <w:tc>
          <w:tcPr>
            <w:tcW w:w="2265" w:type="dxa"/>
            <w:shd w:val="clear" w:color="auto" w:fill="5B9BD5" w:themeFill="accent1"/>
            <w:vAlign w:val="center"/>
          </w:tcPr>
          <w:p w:rsidR="00204696" w:rsidRPr="0015429E" w:rsidRDefault="00204696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Wyszczególnienie</w:t>
            </w:r>
          </w:p>
        </w:tc>
        <w:tc>
          <w:tcPr>
            <w:tcW w:w="2265" w:type="dxa"/>
            <w:shd w:val="clear" w:color="auto" w:fill="5B9BD5" w:themeFill="accent1"/>
            <w:vAlign w:val="center"/>
          </w:tcPr>
          <w:p w:rsidR="00204696" w:rsidRPr="0015429E" w:rsidRDefault="00204696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Liczba osób, którym przyznano decyzją świadczenie</w:t>
            </w:r>
          </w:p>
        </w:tc>
        <w:tc>
          <w:tcPr>
            <w:tcW w:w="2266" w:type="dxa"/>
            <w:shd w:val="clear" w:color="auto" w:fill="5B9BD5" w:themeFill="accent1"/>
            <w:vAlign w:val="center"/>
          </w:tcPr>
          <w:p w:rsidR="00204696" w:rsidRPr="0015429E" w:rsidRDefault="00204696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Liczba rodzin</w:t>
            </w:r>
          </w:p>
        </w:tc>
        <w:tc>
          <w:tcPr>
            <w:tcW w:w="2266" w:type="dxa"/>
            <w:shd w:val="clear" w:color="auto" w:fill="5B9BD5" w:themeFill="accent1"/>
            <w:vAlign w:val="center"/>
          </w:tcPr>
          <w:p w:rsidR="00204696" w:rsidRPr="0015429E" w:rsidRDefault="0015429E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Liczba osób w </w:t>
            </w:r>
            <w:r w:rsidR="00204696" w:rsidRPr="0015429E">
              <w:rPr>
                <w:rFonts w:ascii="Times New Roman" w:eastAsia="Times New Roman" w:hAnsi="Times New Roman" w:cs="Arial"/>
                <w:b/>
                <w:szCs w:val="26"/>
                <w:lang w:eastAsia="pl-PL"/>
              </w:rPr>
              <w:t>rodzinach</w:t>
            </w:r>
          </w:p>
        </w:tc>
      </w:tr>
      <w:tr w:rsidR="00204696" w:rsidTr="0015429E">
        <w:tc>
          <w:tcPr>
            <w:tcW w:w="2265" w:type="dxa"/>
            <w:shd w:val="clear" w:color="auto" w:fill="5B9BD5" w:themeFill="accent1"/>
          </w:tcPr>
          <w:p w:rsidR="00204696" w:rsidRPr="0015429E" w:rsidRDefault="0015429E" w:rsidP="0015429E">
            <w:pPr>
              <w:pStyle w:val="Standarduser"/>
              <w:spacing w:line="360" w:lineRule="auto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Świadczenia przyznane w ramach zadań zleconych i zadań własnych OGÓŁEM </w:t>
            </w: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(bez względu na ich rodzaj, formę, liczbę oraz źródło finansowania)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103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80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149</w:t>
            </w:r>
          </w:p>
        </w:tc>
      </w:tr>
      <w:tr w:rsidR="00204696" w:rsidTr="0015429E">
        <w:tc>
          <w:tcPr>
            <w:tcW w:w="2265" w:type="dxa"/>
            <w:shd w:val="clear" w:color="auto" w:fill="5B9BD5" w:themeFill="accent1"/>
          </w:tcPr>
          <w:p w:rsidR="0015429E" w:rsidRPr="0015429E" w:rsidRDefault="0015429E" w:rsidP="0015429E">
            <w:pPr>
              <w:pStyle w:val="Standarduser"/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tym:</w:t>
            </w:r>
          </w:p>
          <w:p w:rsidR="00204696" w:rsidRPr="0015429E" w:rsidRDefault="0015429E" w:rsidP="0015429E">
            <w:pPr>
              <w:pStyle w:val="Standarduser"/>
              <w:spacing w:line="360" w:lineRule="auto"/>
              <w:jc w:val="both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świadczenia pieniężne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75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75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132</w:t>
            </w:r>
          </w:p>
        </w:tc>
      </w:tr>
      <w:tr w:rsidR="00204696" w:rsidTr="0015429E">
        <w:tc>
          <w:tcPr>
            <w:tcW w:w="2265" w:type="dxa"/>
            <w:shd w:val="clear" w:color="auto" w:fill="5B9BD5" w:themeFill="accent1"/>
          </w:tcPr>
          <w:p w:rsidR="00204696" w:rsidRPr="0015429E" w:rsidRDefault="0015429E" w:rsidP="00FB4AE4">
            <w:pPr>
              <w:pStyle w:val="Standarduser"/>
              <w:spacing w:line="360" w:lineRule="auto"/>
              <w:jc w:val="both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świadczenia niepieniężne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28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19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72</w:t>
            </w:r>
          </w:p>
        </w:tc>
      </w:tr>
      <w:tr w:rsidR="0015429E" w:rsidTr="0015429E">
        <w:tc>
          <w:tcPr>
            <w:tcW w:w="2265" w:type="dxa"/>
            <w:shd w:val="clear" w:color="auto" w:fill="5B9BD5" w:themeFill="accent1"/>
            <w:vAlign w:val="center"/>
          </w:tcPr>
          <w:p w:rsidR="0015429E" w:rsidRPr="0015429E" w:rsidRDefault="0015429E" w:rsidP="0015429E">
            <w:pPr>
              <w:pStyle w:val="Standarduser"/>
              <w:spacing w:before="60" w:after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Pomoc udzielana w postaci pracy socjalnej OGÓŁEM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15429E" w:rsidRPr="0015429E" w:rsidRDefault="0015429E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-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5429E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-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15429E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151</w:t>
            </w:r>
          </w:p>
        </w:tc>
      </w:tr>
      <w:tr w:rsidR="00204696" w:rsidTr="0015429E">
        <w:tc>
          <w:tcPr>
            <w:tcW w:w="2265" w:type="dxa"/>
            <w:shd w:val="clear" w:color="auto" w:fill="5B9BD5" w:themeFill="accent1"/>
          </w:tcPr>
          <w:p w:rsidR="0015429E" w:rsidRPr="0015429E" w:rsidRDefault="0015429E" w:rsidP="0015429E">
            <w:pPr>
              <w:pStyle w:val="Standarduser"/>
              <w:spacing w:before="60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tym:</w:t>
            </w:r>
          </w:p>
          <w:p w:rsidR="00204696" w:rsidRPr="0015429E" w:rsidRDefault="0015429E" w:rsidP="0015429E">
            <w:pPr>
              <w:pStyle w:val="Standardus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 w:rsidRPr="0015429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wyłącznie w postaci pracy socjalnej</w:t>
            </w:r>
          </w:p>
        </w:tc>
        <w:tc>
          <w:tcPr>
            <w:tcW w:w="2265" w:type="dxa"/>
            <w:shd w:val="clear" w:color="auto" w:fill="DEEAF6" w:themeFill="accent1" w:themeFillTint="33"/>
            <w:vAlign w:val="center"/>
          </w:tcPr>
          <w:p w:rsidR="00204696" w:rsidRPr="0015429E" w:rsidRDefault="0015429E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-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0A11FB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25</w:t>
            </w:r>
          </w:p>
        </w:tc>
        <w:tc>
          <w:tcPr>
            <w:tcW w:w="2266" w:type="dxa"/>
            <w:shd w:val="clear" w:color="auto" w:fill="DEEAF6" w:themeFill="accent1" w:themeFillTint="33"/>
            <w:vAlign w:val="center"/>
          </w:tcPr>
          <w:p w:rsidR="00204696" w:rsidRPr="0015429E" w:rsidRDefault="006E66D7" w:rsidP="0015429E">
            <w:pPr>
              <w:pStyle w:val="Standarduser"/>
              <w:spacing w:line="360" w:lineRule="auto"/>
              <w:jc w:val="center"/>
              <w:rPr>
                <w:rFonts w:ascii="Times New Roman" w:eastAsia="Times New Roman" w:hAnsi="Times New Roman" w:cs="Arial"/>
                <w:szCs w:val="26"/>
                <w:lang w:eastAsia="pl-PL"/>
              </w:rPr>
            </w:pPr>
            <w:r>
              <w:rPr>
                <w:rFonts w:ascii="Times New Roman" w:eastAsia="Times New Roman" w:hAnsi="Times New Roman" w:cs="Arial"/>
                <w:szCs w:val="26"/>
                <w:lang w:eastAsia="pl-PL"/>
              </w:rPr>
              <w:t>61</w:t>
            </w:r>
          </w:p>
        </w:tc>
      </w:tr>
    </w:tbl>
    <w:p w:rsidR="00FB4AE4" w:rsidRPr="00F25C27" w:rsidRDefault="00FB4AE4" w:rsidP="00BD4B48">
      <w:pPr>
        <w:pStyle w:val="Standarduser"/>
        <w:spacing w:after="200" w:line="360" w:lineRule="auto"/>
        <w:jc w:val="both"/>
        <w:rPr>
          <w:rFonts w:hint="eastAsia"/>
          <w:i/>
        </w:rPr>
      </w:pPr>
      <w:r w:rsidRPr="00F25C27">
        <w:rPr>
          <w:rFonts w:ascii="Times New Roman" w:hAnsi="Times New Roman" w:cs="Times New Roman"/>
          <w:i/>
          <w:sz w:val="20"/>
          <w:szCs w:val="20"/>
        </w:rPr>
        <w:t xml:space="preserve">Źródło: </w:t>
      </w:r>
      <w:r w:rsidR="00EB3A17" w:rsidRPr="00F25C27">
        <w:rPr>
          <w:rFonts w:ascii="Times New Roman" w:hAnsi="Times New Roman" w:cs="Times New Roman"/>
          <w:i/>
          <w:sz w:val="20"/>
          <w:szCs w:val="20"/>
        </w:rPr>
        <w:t>Gminny Ośrodek Pomocy Społecznej w Stubnie</w:t>
      </w:r>
    </w:p>
    <w:p w:rsidR="00FB4AE4" w:rsidRPr="000A11FB" w:rsidRDefault="00E95D97" w:rsidP="000A11FB">
      <w:pPr>
        <w:pStyle w:val="Standarduser"/>
        <w:spacing w:after="200" w:line="276" w:lineRule="auto"/>
        <w:ind w:firstLine="708"/>
        <w:jc w:val="both"/>
        <w:rPr>
          <w:rFonts w:hint="eastAsia"/>
        </w:rPr>
      </w:pPr>
      <w:r w:rsidRPr="00EB3A17">
        <w:rPr>
          <w:rFonts w:ascii="Times New Roman" w:hAnsi="Times New Roman"/>
          <w:bCs/>
          <w:sz w:val="26"/>
          <w:szCs w:val="26"/>
        </w:rPr>
        <w:t>W 202</w:t>
      </w:r>
      <w:r w:rsidR="000A11FB">
        <w:rPr>
          <w:rFonts w:ascii="Times New Roman" w:hAnsi="Times New Roman"/>
          <w:bCs/>
          <w:sz w:val="26"/>
          <w:szCs w:val="26"/>
        </w:rPr>
        <w:t>4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roku zasiłki stałe wypłacono </w:t>
      </w:r>
      <w:r w:rsidR="006E66D7">
        <w:rPr>
          <w:rFonts w:ascii="Times New Roman" w:hAnsi="Times New Roman"/>
          <w:bCs/>
          <w:sz w:val="26"/>
          <w:szCs w:val="26"/>
        </w:rPr>
        <w:t>2</w:t>
      </w:r>
      <w:r w:rsidR="000A11FB">
        <w:rPr>
          <w:rFonts w:ascii="Times New Roman" w:hAnsi="Times New Roman"/>
          <w:bCs/>
          <w:sz w:val="26"/>
          <w:szCs w:val="26"/>
        </w:rPr>
        <w:t>1</w:t>
      </w:r>
      <w:r w:rsidR="00FB4AE4" w:rsidRPr="00EB3A17">
        <w:rPr>
          <w:rFonts w:ascii="Times New Roman" w:hAnsi="Times New Roman"/>
          <w:sz w:val="26"/>
          <w:szCs w:val="26"/>
        </w:rPr>
        <w:t xml:space="preserve"> osobom, w liczbie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6E66D7">
        <w:rPr>
          <w:rFonts w:ascii="Times New Roman" w:hAnsi="Times New Roman"/>
          <w:bCs/>
          <w:sz w:val="26"/>
          <w:szCs w:val="26"/>
        </w:rPr>
        <w:t>21</w:t>
      </w:r>
      <w:r w:rsidR="000A11FB">
        <w:rPr>
          <w:rFonts w:ascii="Times New Roman" w:hAnsi="Times New Roman"/>
          <w:bCs/>
          <w:sz w:val="26"/>
          <w:szCs w:val="26"/>
        </w:rPr>
        <w:t>1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FB4AE4" w:rsidRPr="00EB3A17">
        <w:rPr>
          <w:rFonts w:ascii="Times New Roman" w:hAnsi="Times New Roman"/>
          <w:sz w:val="26"/>
          <w:szCs w:val="26"/>
        </w:rPr>
        <w:t xml:space="preserve">świadczeń na łączną kwotę: </w:t>
      </w:r>
      <w:r w:rsidR="006E66D7">
        <w:rPr>
          <w:rFonts w:ascii="Times New Roman" w:hAnsi="Times New Roman"/>
          <w:bCs/>
          <w:sz w:val="26"/>
          <w:szCs w:val="26"/>
        </w:rPr>
        <w:t>1</w:t>
      </w:r>
      <w:r w:rsidR="000A11FB">
        <w:rPr>
          <w:rFonts w:ascii="Times New Roman" w:hAnsi="Times New Roman"/>
          <w:bCs/>
          <w:sz w:val="26"/>
          <w:szCs w:val="26"/>
        </w:rPr>
        <w:t>8</w:t>
      </w:r>
      <w:r w:rsidR="006E66D7">
        <w:rPr>
          <w:rFonts w:ascii="Times New Roman" w:hAnsi="Times New Roman"/>
          <w:bCs/>
          <w:sz w:val="26"/>
          <w:szCs w:val="26"/>
        </w:rPr>
        <w:t xml:space="preserve">2 </w:t>
      </w:r>
      <w:r w:rsidR="000A11FB">
        <w:rPr>
          <w:rFonts w:ascii="Times New Roman" w:hAnsi="Times New Roman"/>
          <w:bCs/>
          <w:sz w:val="26"/>
          <w:szCs w:val="26"/>
        </w:rPr>
        <w:t>167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zł, </w:t>
      </w:r>
      <w:r w:rsidR="00FB4AE4" w:rsidRPr="00EB3A17">
        <w:rPr>
          <w:rFonts w:ascii="Times New Roman" w:hAnsi="Times New Roman"/>
          <w:sz w:val="26"/>
          <w:szCs w:val="26"/>
        </w:rPr>
        <w:t>z czego skorzystało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0A11FB">
        <w:rPr>
          <w:rFonts w:ascii="Times New Roman" w:hAnsi="Times New Roman"/>
          <w:bCs/>
          <w:sz w:val="26"/>
          <w:szCs w:val="26"/>
        </w:rPr>
        <w:t>21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EB3A17" w:rsidRPr="00EB3A17">
        <w:rPr>
          <w:rFonts w:ascii="Times New Roman" w:hAnsi="Times New Roman"/>
          <w:sz w:val="26"/>
          <w:szCs w:val="26"/>
        </w:rPr>
        <w:t>osób w rodzinie.</w:t>
      </w:r>
    </w:p>
    <w:p w:rsidR="00FB4AE4" w:rsidRPr="00EB3A17" w:rsidRDefault="000A11FB" w:rsidP="00EB3A17">
      <w:pPr>
        <w:pStyle w:val="Standarduser"/>
        <w:spacing w:after="200" w:line="276" w:lineRule="auto"/>
        <w:ind w:firstLine="708"/>
        <w:jc w:val="both"/>
        <w:rPr>
          <w:rFonts w:hint="eastAsia"/>
        </w:rPr>
      </w:pPr>
      <w:r>
        <w:rPr>
          <w:rFonts w:ascii="Times New Roman" w:hAnsi="Times New Roman"/>
          <w:bCs/>
          <w:sz w:val="26"/>
          <w:szCs w:val="26"/>
        </w:rPr>
        <w:t>Z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zasiłku okresowego </w:t>
      </w:r>
      <w:r>
        <w:rPr>
          <w:rFonts w:ascii="Times New Roman" w:hAnsi="Times New Roman"/>
          <w:bCs/>
          <w:sz w:val="26"/>
          <w:szCs w:val="26"/>
        </w:rPr>
        <w:t xml:space="preserve">w 2024 r. </w:t>
      </w:r>
      <w:r w:rsidR="00FB4AE4" w:rsidRPr="00EB3A17">
        <w:rPr>
          <w:rFonts w:ascii="Times New Roman" w:hAnsi="Times New Roman"/>
          <w:bCs/>
          <w:sz w:val="26"/>
          <w:szCs w:val="26"/>
        </w:rPr>
        <w:t>skorzystał</w:t>
      </w:r>
      <w:r w:rsidR="006E66D7">
        <w:rPr>
          <w:rFonts w:ascii="Times New Roman" w:hAnsi="Times New Roman"/>
          <w:bCs/>
          <w:sz w:val="26"/>
          <w:szCs w:val="26"/>
        </w:rPr>
        <w:t>o</w:t>
      </w:r>
      <w:r w:rsidR="00EB3A1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44</w:t>
      </w:r>
      <w:r w:rsidR="006E66D7">
        <w:rPr>
          <w:rFonts w:ascii="Times New Roman" w:hAnsi="Times New Roman"/>
          <w:bCs/>
          <w:sz w:val="26"/>
          <w:szCs w:val="26"/>
        </w:rPr>
        <w:t xml:space="preserve"> os</w:t>
      </w:r>
      <w:r>
        <w:rPr>
          <w:rFonts w:ascii="Times New Roman" w:hAnsi="Times New Roman"/>
          <w:bCs/>
          <w:sz w:val="26"/>
          <w:szCs w:val="26"/>
        </w:rPr>
        <w:t>o</w:t>
      </w:r>
      <w:r w:rsidR="006E66D7">
        <w:rPr>
          <w:rFonts w:ascii="Times New Roman" w:hAnsi="Times New Roman"/>
          <w:bCs/>
          <w:sz w:val="26"/>
          <w:szCs w:val="26"/>
        </w:rPr>
        <w:t>b</w:t>
      </w:r>
      <w:r>
        <w:rPr>
          <w:rFonts w:ascii="Times New Roman" w:hAnsi="Times New Roman"/>
          <w:bCs/>
          <w:sz w:val="26"/>
          <w:szCs w:val="26"/>
        </w:rPr>
        <w:t>y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, </w:t>
      </w:r>
      <w:r w:rsidR="00FB4AE4" w:rsidRPr="00EB3A17">
        <w:rPr>
          <w:rFonts w:ascii="Times New Roman" w:hAnsi="Times New Roman"/>
          <w:sz w:val="26"/>
          <w:szCs w:val="26"/>
        </w:rPr>
        <w:t xml:space="preserve">którym wypłacono łącznie </w:t>
      </w:r>
      <w:r>
        <w:rPr>
          <w:rFonts w:ascii="Times New Roman" w:hAnsi="Times New Roman"/>
          <w:bCs/>
          <w:sz w:val="26"/>
          <w:szCs w:val="26"/>
        </w:rPr>
        <w:t>283</w:t>
      </w:r>
      <w:r w:rsidR="00EB3A17">
        <w:rPr>
          <w:rFonts w:ascii="Times New Roman" w:hAnsi="Times New Roman"/>
          <w:sz w:val="26"/>
          <w:szCs w:val="26"/>
        </w:rPr>
        <w:t xml:space="preserve"> świadczenia</w:t>
      </w:r>
      <w:r w:rsidR="00FB4AE4" w:rsidRPr="00EB3A17">
        <w:rPr>
          <w:rFonts w:ascii="Times New Roman" w:hAnsi="Times New Roman"/>
          <w:sz w:val="26"/>
          <w:szCs w:val="26"/>
        </w:rPr>
        <w:t xml:space="preserve"> na łączną kwotę: </w:t>
      </w:r>
      <w:r w:rsidR="006E66D7">
        <w:rPr>
          <w:rFonts w:ascii="Times New Roman" w:hAnsi="Times New Roman"/>
          <w:bCs/>
          <w:sz w:val="26"/>
          <w:szCs w:val="26"/>
        </w:rPr>
        <w:t>1</w:t>
      </w:r>
      <w:r>
        <w:rPr>
          <w:rFonts w:ascii="Times New Roman" w:hAnsi="Times New Roman"/>
          <w:bCs/>
          <w:sz w:val="26"/>
          <w:szCs w:val="26"/>
        </w:rPr>
        <w:t>20</w:t>
      </w:r>
      <w:r w:rsidR="006E66D7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>466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FB4AE4" w:rsidRPr="00EB3A17">
        <w:rPr>
          <w:rFonts w:ascii="Times New Roman" w:hAnsi="Times New Roman"/>
          <w:sz w:val="26"/>
          <w:szCs w:val="26"/>
        </w:rPr>
        <w:t xml:space="preserve">zł, 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FB4AE4" w:rsidRPr="00EB3A17">
        <w:rPr>
          <w:rFonts w:ascii="Times New Roman" w:hAnsi="Times New Roman"/>
          <w:sz w:val="26"/>
          <w:szCs w:val="26"/>
        </w:rPr>
        <w:t>z czego skorzystał</w:t>
      </w:r>
      <w:r w:rsidR="006E66D7">
        <w:rPr>
          <w:rFonts w:ascii="Times New Roman" w:hAnsi="Times New Roman"/>
          <w:sz w:val="26"/>
          <w:szCs w:val="26"/>
        </w:rPr>
        <w:t>o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6E66D7">
        <w:rPr>
          <w:rFonts w:ascii="Times New Roman" w:hAnsi="Times New Roman"/>
          <w:bCs/>
          <w:sz w:val="26"/>
          <w:szCs w:val="26"/>
        </w:rPr>
        <w:t>9</w:t>
      </w:r>
      <w:r>
        <w:rPr>
          <w:rFonts w:ascii="Times New Roman" w:hAnsi="Times New Roman"/>
          <w:bCs/>
          <w:sz w:val="26"/>
          <w:szCs w:val="26"/>
        </w:rPr>
        <w:t>7</w:t>
      </w:r>
      <w:r w:rsidR="00E95D97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FB4AE4" w:rsidRPr="00EB3A17">
        <w:rPr>
          <w:rFonts w:ascii="Times New Roman" w:hAnsi="Times New Roman"/>
          <w:sz w:val="26"/>
          <w:szCs w:val="26"/>
        </w:rPr>
        <w:t>os</w:t>
      </w:r>
      <w:r w:rsidR="006E66D7">
        <w:rPr>
          <w:rFonts w:ascii="Times New Roman" w:hAnsi="Times New Roman"/>
          <w:sz w:val="26"/>
          <w:szCs w:val="26"/>
        </w:rPr>
        <w:t>ób</w:t>
      </w:r>
      <w:r w:rsidR="00FB4AE4" w:rsidRPr="00EB3A17">
        <w:rPr>
          <w:rFonts w:ascii="Times New Roman" w:hAnsi="Times New Roman"/>
          <w:sz w:val="26"/>
          <w:szCs w:val="26"/>
        </w:rPr>
        <w:t xml:space="preserve"> w rodzinie.</w:t>
      </w:r>
    </w:p>
    <w:p w:rsidR="00FB4AE4" w:rsidRPr="00EB3A17" w:rsidRDefault="00E95D97" w:rsidP="00CF7805">
      <w:pPr>
        <w:pStyle w:val="Standarduser"/>
        <w:spacing w:after="200" w:line="276" w:lineRule="auto"/>
        <w:ind w:firstLine="708"/>
        <w:jc w:val="both"/>
        <w:rPr>
          <w:rFonts w:hint="eastAsia"/>
        </w:rPr>
      </w:pPr>
      <w:r w:rsidRPr="00EB3A17">
        <w:rPr>
          <w:rFonts w:ascii="Times New Roman" w:hAnsi="Times New Roman"/>
          <w:bCs/>
          <w:sz w:val="26"/>
          <w:szCs w:val="26"/>
        </w:rPr>
        <w:lastRenderedPageBreak/>
        <w:t>W 202</w:t>
      </w:r>
      <w:r w:rsidR="000A11FB">
        <w:rPr>
          <w:rFonts w:ascii="Times New Roman" w:hAnsi="Times New Roman"/>
          <w:bCs/>
          <w:sz w:val="26"/>
          <w:szCs w:val="26"/>
        </w:rPr>
        <w:t>4</w:t>
      </w:r>
      <w:r w:rsidR="0038169F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roku z zasiłku celowego </w:t>
      </w:r>
      <w:r w:rsidR="00FB4AE4" w:rsidRPr="00EB3A17">
        <w:rPr>
          <w:rFonts w:ascii="Times New Roman" w:hAnsi="Times New Roman"/>
          <w:sz w:val="26"/>
          <w:szCs w:val="26"/>
        </w:rPr>
        <w:t>skorzysta</w:t>
      </w:r>
      <w:r w:rsidR="00101C74" w:rsidRPr="00EB3A17">
        <w:rPr>
          <w:rFonts w:ascii="Times New Roman" w:hAnsi="Times New Roman"/>
          <w:sz w:val="26"/>
          <w:szCs w:val="26"/>
        </w:rPr>
        <w:t>ło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345419">
        <w:rPr>
          <w:rFonts w:ascii="Times New Roman" w:hAnsi="Times New Roman"/>
          <w:bCs/>
          <w:sz w:val="26"/>
          <w:szCs w:val="26"/>
        </w:rPr>
        <w:t>6</w:t>
      </w:r>
      <w:r w:rsidR="006E66D7">
        <w:rPr>
          <w:rFonts w:ascii="Times New Roman" w:hAnsi="Times New Roman"/>
          <w:bCs/>
          <w:sz w:val="26"/>
          <w:szCs w:val="26"/>
        </w:rPr>
        <w:t>1</w:t>
      </w:r>
      <w:r w:rsidR="00101C74" w:rsidRPr="00EB3A17">
        <w:rPr>
          <w:rFonts w:ascii="Times New Roman" w:hAnsi="Times New Roman"/>
          <w:bCs/>
          <w:sz w:val="26"/>
          <w:szCs w:val="26"/>
        </w:rPr>
        <w:t xml:space="preserve"> osób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FB4AE4" w:rsidRPr="00EB3A17">
        <w:rPr>
          <w:rFonts w:ascii="Times New Roman" w:hAnsi="Times New Roman"/>
          <w:sz w:val="26"/>
          <w:szCs w:val="26"/>
        </w:rPr>
        <w:t>na łączną kwotę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345419">
        <w:rPr>
          <w:rFonts w:ascii="Times New Roman" w:hAnsi="Times New Roman"/>
          <w:bCs/>
          <w:sz w:val="26"/>
          <w:szCs w:val="26"/>
        </w:rPr>
        <w:t>34</w:t>
      </w:r>
      <w:r w:rsidR="006E66D7">
        <w:rPr>
          <w:rFonts w:ascii="Times New Roman" w:hAnsi="Times New Roman"/>
          <w:bCs/>
          <w:sz w:val="26"/>
          <w:szCs w:val="26"/>
        </w:rPr>
        <w:t xml:space="preserve"> </w:t>
      </w:r>
      <w:r w:rsidR="00345419">
        <w:rPr>
          <w:rFonts w:ascii="Times New Roman" w:hAnsi="Times New Roman"/>
          <w:bCs/>
          <w:sz w:val="26"/>
          <w:szCs w:val="26"/>
        </w:rPr>
        <w:t>75</w:t>
      </w:r>
      <w:r w:rsidR="006E66D7">
        <w:rPr>
          <w:rFonts w:ascii="Times New Roman" w:hAnsi="Times New Roman"/>
          <w:bCs/>
          <w:sz w:val="26"/>
          <w:szCs w:val="26"/>
        </w:rPr>
        <w:t>0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zł, </w:t>
      </w:r>
      <w:r w:rsidR="00FB4AE4" w:rsidRPr="00EB3A17">
        <w:rPr>
          <w:rFonts w:ascii="Times New Roman" w:hAnsi="Times New Roman"/>
          <w:sz w:val="26"/>
          <w:szCs w:val="26"/>
        </w:rPr>
        <w:t xml:space="preserve">w tym ze </w:t>
      </w:r>
      <w:r w:rsidR="00FB4AE4" w:rsidRPr="00EB3A17">
        <w:rPr>
          <w:rFonts w:ascii="Times New Roman" w:hAnsi="Times New Roman"/>
          <w:bCs/>
          <w:sz w:val="26"/>
          <w:szCs w:val="26"/>
        </w:rPr>
        <w:t>specjalnego zasiłku celoweg</w:t>
      </w:r>
      <w:r w:rsidR="00FB4AE4" w:rsidRPr="00EB3A17">
        <w:rPr>
          <w:rFonts w:ascii="Times New Roman" w:hAnsi="Times New Roman"/>
          <w:sz w:val="26"/>
          <w:szCs w:val="26"/>
        </w:rPr>
        <w:t>o skorzystał</w:t>
      </w:r>
      <w:r w:rsidR="00345419">
        <w:rPr>
          <w:rFonts w:ascii="Times New Roman" w:hAnsi="Times New Roman"/>
          <w:sz w:val="26"/>
          <w:szCs w:val="26"/>
        </w:rPr>
        <w:t>y</w:t>
      </w:r>
      <w:r w:rsidR="00FB4AE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345419">
        <w:rPr>
          <w:rFonts w:ascii="Times New Roman" w:hAnsi="Times New Roman"/>
          <w:bCs/>
          <w:sz w:val="26"/>
          <w:szCs w:val="26"/>
        </w:rPr>
        <w:t>4</w:t>
      </w:r>
      <w:r w:rsidR="00FB4AE4" w:rsidRPr="00EB3A17">
        <w:rPr>
          <w:rFonts w:ascii="Times New Roman" w:hAnsi="Times New Roman"/>
          <w:sz w:val="26"/>
          <w:szCs w:val="26"/>
        </w:rPr>
        <w:t xml:space="preserve"> osób na łączną kwotę </w:t>
      </w:r>
      <w:r w:rsidR="00345419">
        <w:rPr>
          <w:rFonts w:ascii="Times New Roman" w:hAnsi="Times New Roman"/>
          <w:bCs/>
          <w:sz w:val="26"/>
          <w:szCs w:val="26"/>
        </w:rPr>
        <w:t>1</w:t>
      </w:r>
      <w:r w:rsidR="00CF7805">
        <w:rPr>
          <w:rFonts w:ascii="Times New Roman" w:hAnsi="Times New Roman"/>
          <w:bCs/>
          <w:sz w:val="26"/>
          <w:szCs w:val="26"/>
        </w:rPr>
        <w:t xml:space="preserve"> </w:t>
      </w:r>
      <w:r w:rsidR="00345419">
        <w:rPr>
          <w:rFonts w:ascii="Times New Roman" w:hAnsi="Times New Roman"/>
          <w:bCs/>
          <w:sz w:val="26"/>
          <w:szCs w:val="26"/>
        </w:rPr>
        <w:t>18</w:t>
      </w:r>
      <w:r w:rsidR="006E66D7">
        <w:rPr>
          <w:rFonts w:ascii="Times New Roman" w:hAnsi="Times New Roman"/>
          <w:bCs/>
          <w:sz w:val="26"/>
          <w:szCs w:val="26"/>
        </w:rPr>
        <w:t>0</w:t>
      </w:r>
      <w:r w:rsidR="00101C74" w:rsidRPr="00EB3A17">
        <w:rPr>
          <w:rFonts w:ascii="Times New Roman" w:hAnsi="Times New Roman"/>
          <w:bCs/>
          <w:sz w:val="26"/>
          <w:szCs w:val="26"/>
        </w:rPr>
        <w:t xml:space="preserve"> </w:t>
      </w:r>
      <w:r w:rsidR="00FB4AE4" w:rsidRPr="00EB3A17">
        <w:rPr>
          <w:rFonts w:ascii="Times New Roman" w:hAnsi="Times New Roman"/>
          <w:bCs/>
          <w:sz w:val="26"/>
          <w:szCs w:val="26"/>
        </w:rPr>
        <w:t>zł.</w:t>
      </w:r>
      <w:r w:rsidR="006E66D7">
        <w:rPr>
          <w:rFonts w:ascii="Times New Roman" w:hAnsi="Times New Roman"/>
          <w:bCs/>
          <w:sz w:val="26"/>
          <w:szCs w:val="26"/>
        </w:rPr>
        <w:t xml:space="preserve"> Wypłacono również 2 zasiłki w łącznej kwocie </w:t>
      </w:r>
      <w:r w:rsidR="00345419">
        <w:rPr>
          <w:rFonts w:ascii="Times New Roman" w:hAnsi="Times New Roman"/>
          <w:bCs/>
          <w:sz w:val="26"/>
          <w:szCs w:val="26"/>
        </w:rPr>
        <w:t>40</w:t>
      </w:r>
      <w:r w:rsidR="006E66D7">
        <w:rPr>
          <w:rFonts w:ascii="Times New Roman" w:hAnsi="Times New Roman"/>
          <w:bCs/>
          <w:sz w:val="26"/>
          <w:szCs w:val="26"/>
        </w:rPr>
        <w:t> 000 zł na pokrycie wydatków związanych z wystąpieniem klęski żywiołowej, z których skorzystał</w:t>
      </w:r>
      <w:r w:rsidR="00345419">
        <w:rPr>
          <w:rFonts w:ascii="Times New Roman" w:hAnsi="Times New Roman"/>
          <w:bCs/>
          <w:sz w:val="26"/>
          <w:szCs w:val="26"/>
        </w:rPr>
        <w:t>a</w:t>
      </w:r>
      <w:r w:rsidR="006E66D7">
        <w:rPr>
          <w:rFonts w:ascii="Times New Roman" w:hAnsi="Times New Roman"/>
          <w:bCs/>
          <w:sz w:val="26"/>
          <w:szCs w:val="26"/>
        </w:rPr>
        <w:t xml:space="preserve"> </w:t>
      </w:r>
      <w:r w:rsidR="00345419">
        <w:rPr>
          <w:rFonts w:ascii="Times New Roman" w:hAnsi="Times New Roman"/>
          <w:bCs/>
          <w:sz w:val="26"/>
          <w:szCs w:val="26"/>
        </w:rPr>
        <w:t>1 rodzina</w:t>
      </w:r>
      <w:r w:rsidR="006E66D7">
        <w:rPr>
          <w:rFonts w:ascii="Times New Roman" w:hAnsi="Times New Roman"/>
          <w:bCs/>
          <w:sz w:val="26"/>
          <w:szCs w:val="26"/>
        </w:rPr>
        <w:t>.</w:t>
      </w:r>
    </w:p>
    <w:p w:rsidR="00867497" w:rsidRDefault="00867497" w:rsidP="00867497">
      <w:pPr>
        <w:pStyle w:val="Standard1"/>
        <w:spacing w:after="12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Arial"/>
          <w:sz w:val="26"/>
          <w:szCs w:val="26"/>
          <w:lang w:eastAsia="pl-PL"/>
        </w:rPr>
        <w:t>Zgodnie z art. 17 ust. 1 ustawy o pomocy społecznej do zadań własnych gminy należy również dożywianie dzieci. W 2024 r. w ramach wieloletniego rządowego programu „Posiłek w szkole i w domu” na lata 2024-2028 z pomocy w formie jednego gorącego posiłku skorzystało: 27 dzieci</w:t>
      </w:r>
      <w:r>
        <w:rPr>
          <w:rFonts w:ascii="Times New Roman" w:hAnsi="Times New Roman"/>
          <w:bCs/>
          <w:sz w:val="26"/>
          <w:szCs w:val="26"/>
        </w:rPr>
        <w:t>, a </w:t>
      </w:r>
      <w:r>
        <w:rPr>
          <w:rFonts w:ascii="Times New Roman" w:hAnsi="Times New Roman"/>
          <w:sz w:val="26"/>
          <w:szCs w:val="26"/>
        </w:rPr>
        <w:t>łączny koszt realizowanego programu wyniósł 41.980</w:t>
      </w:r>
      <w:r>
        <w:rPr>
          <w:rFonts w:ascii="Times New Roman" w:hAnsi="Times New Roman"/>
          <w:bCs/>
          <w:sz w:val="26"/>
          <w:szCs w:val="26"/>
        </w:rPr>
        <w:t xml:space="preserve"> zł. </w:t>
      </w:r>
      <w:r>
        <w:rPr>
          <w:rFonts w:ascii="Times New Roman" w:hAnsi="Times New Roman"/>
          <w:sz w:val="26"/>
          <w:szCs w:val="26"/>
        </w:rPr>
        <w:t>W tym okresie przyznano również świadczenie pieniężne na zakup posiłku lub żywności dla 57</w:t>
      </w:r>
      <w:r>
        <w:rPr>
          <w:rFonts w:ascii="Times New Roman" w:hAnsi="Times New Roman"/>
          <w:bCs/>
          <w:sz w:val="26"/>
          <w:szCs w:val="26"/>
        </w:rPr>
        <w:t xml:space="preserve"> osób</w:t>
      </w:r>
      <w:r>
        <w:rPr>
          <w:rFonts w:ascii="Times New Roman" w:hAnsi="Times New Roman"/>
          <w:sz w:val="26"/>
          <w:szCs w:val="26"/>
        </w:rPr>
        <w:t xml:space="preserve"> na łączną kwotę 33.020</w:t>
      </w:r>
      <w:r>
        <w:rPr>
          <w:rFonts w:ascii="Times New Roman" w:hAnsi="Times New Roman"/>
          <w:bCs/>
          <w:sz w:val="26"/>
          <w:szCs w:val="26"/>
        </w:rPr>
        <w:t xml:space="preserve"> zł. </w:t>
      </w:r>
      <w:r>
        <w:rPr>
          <w:rFonts w:ascii="Times New Roman" w:hAnsi="Times New Roman"/>
          <w:bCs/>
          <w:color w:val="000000"/>
          <w:sz w:val="26"/>
          <w:szCs w:val="26"/>
        </w:rPr>
        <w:t>Łączny koszt realizowanego programu wyniósł 75.000 zł.</w:t>
      </w:r>
    </w:p>
    <w:p w:rsidR="00867497" w:rsidRDefault="00867497" w:rsidP="00867497">
      <w:pPr>
        <w:pStyle w:val="Standard1"/>
        <w:spacing w:after="200" w:line="276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2024 roku  </w:t>
      </w:r>
      <w:r>
        <w:rPr>
          <w:rFonts w:ascii="Times New Roman" w:hAnsi="Times New Roman"/>
          <w:bCs/>
          <w:sz w:val="26"/>
          <w:szCs w:val="26"/>
        </w:rPr>
        <w:t>z pobytu w domu pomocy społecznej</w:t>
      </w:r>
      <w:r>
        <w:rPr>
          <w:rFonts w:ascii="Times New Roman" w:hAnsi="Times New Roman"/>
          <w:sz w:val="26"/>
          <w:szCs w:val="26"/>
        </w:rPr>
        <w:t xml:space="preserve"> z terenu gminy Stubno skorzystało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osób o liczbie świadczeń </w:t>
      </w:r>
      <w:r>
        <w:rPr>
          <w:rFonts w:ascii="Times New Roman" w:hAnsi="Times New Roman"/>
          <w:bCs/>
          <w:sz w:val="26"/>
          <w:szCs w:val="26"/>
        </w:rPr>
        <w:t>68</w:t>
      </w:r>
      <w:r>
        <w:rPr>
          <w:rFonts w:ascii="Times New Roman" w:hAnsi="Times New Roman"/>
          <w:sz w:val="26"/>
          <w:szCs w:val="26"/>
        </w:rPr>
        <w:t xml:space="preserve"> na łączną kwotę 259.187</w:t>
      </w:r>
      <w:r>
        <w:rPr>
          <w:rFonts w:ascii="Times New Roman" w:hAnsi="Times New Roman"/>
          <w:bCs/>
          <w:sz w:val="26"/>
          <w:szCs w:val="26"/>
        </w:rPr>
        <w:t xml:space="preserve"> zł. Natomiast koszty poniesione w 2024 r. na pokrycie wydatków związanych z pobytem mieszkańców Gminy Stubno w Schronisku dla osób bezdomnych wyniosły: 9.606 zł.</w:t>
      </w:r>
    </w:p>
    <w:p w:rsidR="00867497" w:rsidRDefault="00867497" w:rsidP="00867497">
      <w:pPr>
        <w:pStyle w:val="Standard1"/>
        <w:spacing w:after="200" w:line="276" w:lineRule="auto"/>
        <w:ind w:firstLine="708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Koszty poniesione przez Gminę Stubno w 2024 r. za pobyt dzieci w rodzinach zastępczych wyniosły: 23.792 zł.</w:t>
      </w:r>
    </w:p>
    <w:p w:rsidR="00867497" w:rsidRPr="00867497" w:rsidRDefault="00867497" w:rsidP="00867497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W 2024 r. Gmina Stubno otrzymała dofinansowanie na realizację programu „Asystent Osobisty Osoby Niepełnosprawnej” dla Jednostek Samorządu Terytorialnego - edycja 2024, którego realizatorem był Gmi</w:t>
      </w:r>
      <w:r>
        <w:rPr>
          <w:rStyle w:val="Pogrubienie1"/>
          <w:rFonts w:ascii="Times New Roman" w:hAnsi="Times New Roman" w:cs="Times New Roman"/>
          <w:b w:val="0"/>
          <w:sz w:val="26"/>
          <w:szCs w:val="26"/>
        </w:rPr>
        <w:t>nny Ośrodek Pomocy Społecznej w </w:t>
      </w: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Stubnie.</w:t>
      </w:r>
      <w:r w:rsidRPr="00867497">
        <w:rPr>
          <w:rFonts w:ascii="Times New Roman" w:hAnsi="Times New Roman" w:cs="Times New Roman"/>
          <w:sz w:val="26"/>
          <w:szCs w:val="26"/>
        </w:rPr>
        <w:t xml:space="preserve"> </w:t>
      </w: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Program finansowany b</w:t>
      </w:r>
      <w:r w:rsidR="005E189C">
        <w:rPr>
          <w:rStyle w:val="Pogrubienie1"/>
          <w:rFonts w:ascii="Times New Roman" w:hAnsi="Times New Roman" w:cs="Times New Roman"/>
          <w:b w:val="0"/>
          <w:sz w:val="26"/>
          <w:szCs w:val="26"/>
        </w:rPr>
        <w:t xml:space="preserve">ył z Funduszu Solidarnościowego </w:t>
      </w: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w ramach resortowego Programu Ministra Rodziny i Polityki Społecznej, gdzie</w:t>
      </w:r>
      <w:r w:rsidRPr="00867497">
        <w:rPr>
          <w:rFonts w:ascii="Times New Roman" w:hAnsi="Times New Roman" w:cs="Times New Roman"/>
          <w:sz w:val="26"/>
          <w:szCs w:val="26"/>
        </w:rPr>
        <w:t xml:space="preserve"> d</w:t>
      </w: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ofinansowanie wyniosło 189.001,92 zł, a całkowita wartość projektu: 189.001,92 zł.</w:t>
      </w:r>
      <w:r w:rsidRPr="00867497">
        <w:rPr>
          <w:rFonts w:ascii="Times New Roman" w:hAnsi="Times New Roman" w:cs="Times New Roman"/>
          <w:sz w:val="26"/>
          <w:szCs w:val="26"/>
        </w:rPr>
        <w:t xml:space="preserve"> </w:t>
      </w: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Wsparciem zostało objętych 14 osób, przez 5 Asystentów Osobi</w:t>
      </w:r>
      <w:r w:rsidR="005E189C">
        <w:rPr>
          <w:rStyle w:val="Pogrubienie1"/>
          <w:rFonts w:ascii="Times New Roman" w:hAnsi="Times New Roman" w:cs="Times New Roman"/>
          <w:b w:val="0"/>
          <w:sz w:val="26"/>
          <w:szCs w:val="26"/>
        </w:rPr>
        <w:t>stych Osoby Niepełnosprawnej, a </w:t>
      </w: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 xml:space="preserve">adresatami Programu były osoby: </w:t>
      </w:r>
    </w:p>
    <w:p w:rsidR="00867497" w:rsidRPr="00867497" w:rsidRDefault="00867497" w:rsidP="00C0167B">
      <w:pPr>
        <w:numPr>
          <w:ilvl w:val="0"/>
          <w:numId w:val="49"/>
        </w:numPr>
        <w:tabs>
          <w:tab w:val="clear" w:pos="720"/>
        </w:tabs>
        <w:suppressAutoHyphens/>
        <w:spacing w:line="276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867497">
        <w:rPr>
          <w:rFonts w:ascii="Times New Roman" w:hAnsi="Times New Roman" w:cs="Times New Roman"/>
          <w:sz w:val="26"/>
          <w:szCs w:val="26"/>
        </w:rPr>
        <w:t>11 osób o  znacznym stopniu niepełnosprawności</w:t>
      </w:r>
    </w:p>
    <w:p w:rsidR="00867497" w:rsidRPr="00867497" w:rsidRDefault="00867497" w:rsidP="00C0167B">
      <w:pPr>
        <w:numPr>
          <w:ilvl w:val="0"/>
          <w:numId w:val="49"/>
        </w:numPr>
        <w:tabs>
          <w:tab w:val="clear" w:pos="720"/>
        </w:tabs>
        <w:suppressAutoHyphens/>
        <w:spacing w:after="120" w:line="276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867497">
        <w:rPr>
          <w:rFonts w:ascii="Times New Roman" w:hAnsi="Times New Roman" w:cs="Times New Roman"/>
          <w:sz w:val="26"/>
          <w:szCs w:val="26"/>
        </w:rPr>
        <w:t>3 osoby o znacznym stopniu niepełnosprawności, z niepełnosprawnością sprzężoną.</w:t>
      </w:r>
    </w:p>
    <w:p w:rsidR="007D4316" w:rsidRPr="00867497" w:rsidRDefault="00867497" w:rsidP="00867497">
      <w:pPr>
        <w:pStyle w:val="Standarduser"/>
        <w:spacing w:after="200" w:line="276" w:lineRule="auto"/>
        <w:ind w:firstLine="708"/>
        <w:jc w:val="both"/>
        <w:rPr>
          <w:rStyle w:val="Mocnewyrnione"/>
          <w:rFonts w:ascii="Times New Roman" w:hAnsi="Times New Roman" w:cs="Times New Roman"/>
          <w:b w:val="0"/>
          <w:sz w:val="26"/>
          <w:szCs w:val="26"/>
        </w:rPr>
      </w:pP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W 2024 r. w ramach współpracy z Fundacją AMICO w Przemyślu w Gminie Stubno realizowany był projekt: „Radość w każdym wieku”</w:t>
      </w:r>
      <w:r>
        <w:rPr>
          <w:rStyle w:val="Pogrubienie1"/>
          <w:rFonts w:ascii="Times New Roman" w:hAnsi="Times New Roman" w:cs="Times New Roman"/>
          <w:b w:val="0"/>
          <w:sz w:val="26"/>
          <w:szCs w:val="26"/>
        </w:rPr>
        <w:t>. Z terenu Gminy Stubno 21 </w:t>
      </w:r>
      <w:r w:rsidRPr="00867497">
        <w:rPr>
          <w:rStyle w:val="Pogrubienie1"/>
          <w:rFonts w:ascii="Times New Roman" w:hAnsi="Times New Roman" w:cs="Times New Roman"/>
          <w:b w:val="0"/>
          <w:sz w:val="26"/>
          <w:szCs w:val="26"/>
        </w:rPr>
        <w:t>osób potrzebujących wsparcia w codziennym funkcjonowaniu (powyżej 60 roku życia) skorzystało z usług 4 opiekunek w w/w zakresie.</w:t>
      </w:r>
    </w:p>
    <w:p w:rsidR="001F389D" w:rsidRPr="007D4316" w:rsidRDefault="007D4316" w:rsidP="007D4316">
      <w:pPr>
        <w:rPr>
          <w:rFonts w:ascii="Times New Roman" w:eastAsia="SimSun" w:hAnsi="Times New Roman" w:cs="Mangal"/>
          <w:bCs/>
          <w:kern w:val="3"/>
          <w:sz w:val="26"/>
          <w:szCs w:val="26"/>
          <w:lang w:eastAsia="zh-CN" w:bidi="hi-IN"/>
        </w:rPr>
      </w:pPr>
      <w:r>
        <w:rPr>
          <w:rStyle w:val="Mocnewyrnione"/>
          <w:rFonts w:ascii="Times New Roman" w:hAnsi="Times New Roman"/>
          <w:b w:val="0"/>
          <w:sz w:val="26"/>
          <w:szCs w:val="26"/>
        </w:rPr>
        <w:br w:type="page"/>
      </w:r>
    </w:p>
    <w:p w:rsidR="00CF7805" w:rsidRPr="000F165A" w:rsidRDefault="00CF7805" w:rsidP="00CF7805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27" w:name="_Toc198279931"/>
      <w:r>
        <w:rPr>
          <w:rStyle w:val="stubno3Znak"/>
          <w:b/>
        </w:rPr>
        <w:lastRenderedPageBreak/>
        <w:t>Zespół Interdyscyplinarny ds. Przeciwdziałania Przemocy w Rodzinie</w:t>
      </w:r>
      <w:bookmarkEnd w:id="27"/>
    </w:p>
    <w:p w:rsidR="00FB4AE4" w:rsidRDefault="00FB4AE4" w:rsidP="00CF7805">
      <w:pPr>
        <w:pStyle w:val="Standarduser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Zespół Interdyscyplinarny d/s Przeciwdziałania Przemocy w Rodzinie w Stubnie </w:t>
      </w:r>
      <w:r w:rsidR="00867497">
        <w:rPr>
          <w:rFonts w:ascii="Times New Roman" w:hAnsi="Times New Roman"/>
          <w:sz w:val="26"/>
          <w:szCs w:val="26"/>
        </w:rPr>
        <w:t>z</w:t>
      </w:r>
      <w:r>
        <w:rPr>
          <w:rFonts w:ascii="Times New Roman" w:hAnsi="Times New Roman"/>
          <w:sz w:val="26"/>
          <w:szCs w:val="26"/>
        </w:rPr>
        <w:t>ostał utworzon</w:t>
      </w:r>
      <w:r w:rsidR="00CF7805">
        <w:rPr>
          <w:rFonts w:ascii="Times New Roman" w:hAnsi="Times New Roman"/>
          <w:sz w:val="26"/>
          <w:szCs w:val="26"/>
        </w:rPr>
        <w:t>y w dniu 10 czerwca  2015 r.  a </w:t>
      </w:r>
      <w:r>
        <w:rPr>
          <w:rFonts w:ascii="Times New Roman" w:hAnsi="Times New Roman"/>
          <w:sz w:val="26"/>
          <w:szCs w:val="26"/>
        </w:rPr>
        <w:t xml:space="preserve">zgodnie z Uchwałą Rady Gminy Nr </w:t>
      </w:r>
      <w:r w:rsidR="00C14E11">
        <w:rPr>
          <w:rFonts w:ascii="Times New Roman" w:hAnsi="Times New Roman"/>
          <w:sz w:val="26"/>
          <w:szCs w:val="26"/>
        </w:rPr>
        <w:t>XLIV</w:t>
      </w:r>
      <w:r>
        <w:rPr>
          <w:rFonts w:ascii="Times New Roman" w:hAnsi="Times New Roman"/>
          <w:sz w:val="26"/>
          <w:szCs w:val="26"/>
        </w:rPr>
        <w:t>/</w:t>
      </w:r>
      <w:r w:rsidR="00C14E11">
        <w:rPr>
          <w:rFonts w:ascii="Times New Roman" w:hAnsi="Times New Roman"/>
          <w:sz w:val="26"/>
          <w:szCs w:val="26"/>
        </w:rPr>
        <w:t>257</w:t>
      </w:r>
      <w:r>
        <w:rPr>
          <w:rFonts w:ascii="Times New Roman" w:hAnsi="Times New Roman"/>
          <w:sz w:val="26"/>
          <w:szCs w:val="26"/>
        </w:rPr>
        <w:t>/20</w:t>
      </w:r>
      <w:r w:rsidR="00C14E11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z dnia </w:t>
      </w:r>
      <w:r w:rsidR="00C14E11">
        <w:rPr>
          <w:rFonts w:ascii="Times New Roman" w:hAnsi="Times New Roman"/>
          <w:sz w:val="26"/>
          <w:szCs w:val="26"/>
        </w:rPr>
        <w:t>27</w:t>
      </w:r>
      <w:r>
        <w:rPr>
          <w:rFonts w:ascii="Times New Roman" w:hAnsi="Times New Roman"/>
          <w:sz w:val="26"/>
          <w:szCs w:val="26"/>
        </w:rPr>
        <w:t xml:space="preserve"> </w:t>
      </w:r>
      <w:r w:rsidR="00C14E11">
        <w:rPr>
          <w:rFonts w:ascii="Times New Roman" w:hAnsi="Times New Roman"/>
          <w:sz w:val="26"/>
          <w:szCs w:val="26"/>
        </w:rPr>
        <w:t>września</w:t>
      </w:r>
      <w:r>
        <w:rPr>
          <w:rFonts w:ascii="Times New Roman" w:hAnsi="Times New Roman"/>
          <w:sz w:val="26"/>
          <w:szCs w:val="26"/>
        </w:rPr>
        <w:t xml:space="preserve"> 20</w:t>
      </w:r>
      <w:r w:rsidR="00C14E11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r. został  przyjęty Gminny Program Przeciwdziałania Przemocy w Rodzinie oraz Ochrony Ofiar Przemocy w Rodzinie</w:t>
      </w:r>
      <w:r w:rsidR="00C14E11">
        <w:rPr>
          <w:rFonts w:ascii="Times New Roman" w:hAnsi="Times New Roman"/>
          <w:sz w:val="26"/>
          <w:szCs w:val="26"/>
        </w:rPr>
        <w:t xml:space="preserve"> na lata 2022-2024</w:t>
      </w:r>
      <w:r>
        <w:rPr>
          <w:rFonts w:ascii="Times New Roman" w:hAnsi="Times New Roman"/>
          <w:sz w:val="26"/>
          <w:szCs w:val="26"/>
        </w:rPr>
        <w:t>.</w:t>
      </w:r>
    </w:p>
    <w:p w:rsidR="00FB4AE4" w:rsidRPr="00CF7805" w:rsidRDefault="003C0B0B" w:rsidP="00CF7805">
      <w:pPr>
        <w:pStyle w:val="Standarduser"/>
        <w:spacing w:after="200" w:line="276" w:lineRule="auto"/>
        <w:ind w:firstLine="708"/>
        <w:jc w:val="both"/>
        <w:rPr>
          <w:rFonts w:hint="eastAsia"/>
          <w:bCs/>
        </w:rPr>
      </w:pPr>
      <w:r w:rsidRPr="00CF7805">
        <w:rPr>
          <w:rFonts w:ascii="Times New Roman" w:hAnsi="Times New Roman"/>
          <w:bCs/>
          <w:sz w:val="26"/>
          <w:szCs w:val="26"/>
        </w:rPr>
        <w:t>W roku 202</w:t>
      </w:r>
      <w:r w:rsidR="00867497">
        <w:rPr>
          <w:rFonts w:ascii="Times New Roman" w:hAnsi="Times New Roman"/>
          <w:bCs/>
          <w:sz w:val="26"/>
          <w:szCs w:val="26"/>
        </w:rPr>
        <w:t>4</w:t>
      </w:r>
      <w:r w:rsidR="00FB4AE4" w:rsidRPr="00CF7805">
        <w:rPr>
          <w:rFonts w:ascii="Times New Roman" w:hAnsi="Times New Roman"/>
          <w:bCs/>
          <w:sz w:val="26"/>
          <w:szCs w:val="26"/>
        </w:rPr>
        <w:t xml:space="preserve"> r. objętych zostało  procedurą „Niebieskiej Karty” </w:t>
      </w:r>
      <w:r w:rsidR="001F389D">
        <w:rPr>
          <w:rFonts w:ascii="Times New Roman" w:hAnsi="Times New Roman"/>
          <w:bCs/>
          <w:sz w:val="26"/>
          <w:szCs w:val="26"/>
        </w:rPr>
        <w:t>1</w:t>
      </w:r>
      <w:r w:rsidR="00867497">
        <w:rPr>
          <w:rFonts w:ascii="Times New Roman" w:hAnsi="Times New Roman"/>
          <w:bCs/>
          <w:sz w:val="26"/>
          <w:szCs w:val="26"/>
        </w:rPr>
        <w:t>4</w:t>
      </w:r>
      <w:r w:rsidR="00FB4AE4" w:rsidRPr="00CF7805">
        <w:rPr>
          <w:rFonts w:ascii="Times New Roman" w:hAnsi="Times New Roman"/>
          <w:bCs/>
          <w:sz w:val="26"/>
          <w:szCs w:val="26"/>
        </w:rPr>
        <w:t xml:space="preserve"> </w:t>
      </w:r>
      <w:r w:rsidR="00867497">
        <w:rPr>
          <w:rFonts w:ascii="Times New Roman" w:hAnsi="Times New Roman"/>
          <w:bCs/>
          <w:sz w:val="26"/>
          <w:szCs w:val="26"/>
        </w:rPr>
        <w:t>osób</w:t>
      </w:r>
      <w:r w:rsidR="001F389D">
        <w:rPr>
          <w:rFonts w:ascii="Times New Roman" w:hAnsi="Times New Roman"/>
          <w:bCs/>
          <w:sz w:val="26"/>
          <w:szCs w:val="26"/>
        </w:rPr>
        <w:t xml:space="preserve"> doświadczających przemocy</w:t>
      </w:r>
      <w:r w:rsidR="00FB4AE4" w:rsidRPr="00CF7805">
        <w:rPr>
          <w:rFonts w:ascii="Times New Roman" w:hAnsi="Times New Roman"/>
          <w:bCs/>
          <w:sz w:val="26"/>
          <w:szCs w:val="26"/>
        </w:rPr>
        <w:t>.</w:t>
      </w:r>
    </w:p>
    <w:p w:rsidR="00FB4AE4" w:rsidRPr="00CF7805" w:rsidRDefault="00CF7805" w:rsidP="00FB4AE4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28" w:name="_Toc198279932"/>
      <w:r>
        <w:rPr>
          <w:rStyle w:val="stubno3Znak"/>
          <w:b/>
        </w:rPr>
        <w:t>Praca socjalna</w:t>
      </w:r>
      <w:bookmarkEnd w:id="28"/>
    </w:p>
    <w:p w:rsidR="00867497" w:rsidRDefault="00867497" w:rsidP="00867497">
      <w:pPr>
        <w:pStyle w:val="Standard1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 Gminnym Ośrodku Pomocy Społecznej w Stubnie na dzień 31.12.2024 r. zatrudnionych było 3 pracowników socjalnych. Praca socjalna świadczona jest na rzecz poprawy funkcjonowania osób i rodzin w ich środowisku społecznym. Prowadzona jest:</w:t>
      </w:r>
    </w:p>
    <w:p w:rsidR="00867497" w:rsidRDefault="00867497" w:rsidP="00C0167B">
      <w:pPr>
        <w:pStyle w:val="Standard1"/>
        <w:widowControl w:val="0"/>
        <w:numPr>
          <w:ilvl w:val="0"/>
          <w:numId w:val="50"/>
        </w:numPr>
        <w:spacing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 osobami i rodzinami w celu rozwinięcia lub wzmocnienia ich aktywności i samodzielności życiowej;</w:t>
      </w:r>
    </w:p>
    <w:p w:rsidR="00867497" w:rsidRDefault="00867497" w:rsidP="00C0167B">
      <w:pPr>
        <w:pStyle w:val="Standard1"/>
        <w:widowControl w:val="0"/>
        <w:numPr>
          <w:ilvl w:val="0"/>
          <w:numId w:val="51"/>
        </w:numPr>
        <w:spacing w:after="200" w:line="276" w:lineRule="auto"/>
        <w:ind w:left="99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ze społecznością lokalną w celu zapewnienia współpracy i koordynacji działań instytucji i organizacji istotnych dla zaspokajania potrzeb członków społeczności.</w:t>
      </w:r>
    </w:p>
    <w:p w:rsidR="00867497" w:rsidRDefault="00867497" w:rsidP="00867497">
      <w:pPr>
        <w:pStyle w:val="Standard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 ramach pracy socjalnej Ośrodek realizuje zadania we współpracy z kuratorami sądowymi, kuratorami  społecznymi,  sołtysami, policją, prokuraturą, przedstawicielami organizacji pozarządowych  oraz przedstawicielami stowarzyszeń.</w:t>
      </w:r>
    </w:p>
    <w:p w:rsidR="001F389D" w:rsidRPr="00525671" w:rsidRDefault="00867497" w:rsidP="00867497">
      <w:pPr>
        <w:pStyle w:val="Standard"/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Realizując zapisy ustawy o wspieraniu rodziny i systemie pieczy zastępczej od października do grudnia w Gminnym Ośrodku Pomocy Społecznej w Stubnie zatrudniony był jeden </w:t>
      </w:r>
      <w:r>
        <w:rPr>
          <w:rFonts w:ascii="Times New Roman" w:hAnsi="Times New Roman"/>
          <w:bCs/>
          <w:sz w:val="26"/>
          <w:szCs w:val="26"/>
        </w:rPr>
        <w:t>asystent rodziny</w:t>
      </w:r>
      <w:r>
        <w:rPr>
          <w:rFonts w:ascii="Times New Roman" w:hAnsi="Times New Roman"/>
          <w:sz w:val="26"/>
          <w:szCs w:val="26"/>
        </w:rPr>
        <w:t xml:space="preserve">. Wydatki na wynagrodzenie asystenta rodziny wyniosły: </w:t>
      </w:r>
      <w:r>
        <w:rPr>
          <w:rFonts w:ascii="Times New Roman" w:hAnsi="Times New Roman"/>
          <w:bCs/>
          <w:sz w:val="26"/>
          <w:szCs w:val="26"/>
        </w:rPr>
        <w:t xml:space="preserve">2.107 zł. </w:t>
      </w:r>
      <w:r>
        <w:rPr>
          <w:rFonts w:ascii="Times New Roman" w:hAnsi="Times New Roman"/>
          <w:sz w:val="26"/>
          <w:szCs w:val="26"/>
        </w:rPr>
        <w:t>Wsparciem asystenta rodziny została objęta 1</w:t>
      </w:r>
      <w:r>
        <w:rPr>
          <w:rFonts w:ascii="Times New Roman" w:hAnsi="Times New Roman"/>
          <w:bCs/>
          <w:sz w:val="26"/>
          <w:szCs w:val="26"/>
        </w:rPr>
        <w:t xml:space="preserve"> rodzina w tym 3 dzieci.</w:t>
      </w:r>
    </w:p>
    <w:p w:rsidR="00FB4AE4" w:rsidRPr="00D240F2" w:rsidRDefault="00D240F2" w:rsidP="00D240F2">
      <w:pPr>
        <w:pStyle w:val="stubno1"/>
        <w:numPr>
          <w:ilvl w:val="1"/>
          <w:numId w:val="2"/>
        </w:numPr>
        <w:spacing w:after="200"/>
        <w:ind w:left="993"/>
        <w:rPr>
          <w:b w:val="0"/>
        </w:rPr>
      </w:pPr>
      <w:bookmarkStart w:id="29" w:name="_Toc198279933"/>
      <w:r>
        <w:rPr>
          <w:rStyle w:val="stubno3Znak"/>
          <w:b/>
        </w:rPr>
        <w:t>Pr</w:t>
      </w:r>
      <w:r w:rsidR="00867497">
        <w:rPr>
          <w:rStyle w:val="stubno3Znak"/>
          <w:b/>
        </w:rPr>
        <w:t>ogram Fundusze Europejskie na Pomoc Żywnościową 2021-2027 – Podprogram 2023.</w:t>
      </w:r>
      <w:bookmarkEnd w:id="29"/>
    </w:p>
    <w:p w:rsidR="00FB4AE4" w:rsidRDefault="00867497" w:rsidP="00867497">
      <w:pPr>
        <w:pStyle w:val="Bezodstpw"/>
        <w:spacing w:after="240"/>
        <w:ind w:firstLine="708"/>
        <w:jc w:val="both"/>
        <w:rPr>
          <w:rFonts w:ascii="Times New Roman" w:hAnsi="Times New Roman"/>
          <w:sz w:val="26"/>
          <w:szCs w:val="26"/>
        </w:rPr>
      </w:pPr>
      <w:r w:rsidRPr="00867497">
        <w:rPr>
          <w:rFonts w:ascii="Times New Roman" w:hAnsi="Times New Roman"/>
          <w:sz w:val="26"/>
          <w:szCs w:val="26"/>
        </w:rPr>
        <w:t xml:space="preserve">W 2024 r.  Gminny Ośrodek Pomocy Społecznej w Stubnie wydał </w:t>
      </w:r>
      <w:r w:rsidRPr="00867497">
        <w:rPr>
          <w:rFonts w:ascii="Times New Roman" w:hAnsi="Times New Roman"/>
          <w:bCs/>
          <w:sz w:val="26"/>
          <w:szCs w:val="26"/>
        </w:rPr>
        <w:t>84</w:t>
      </w:r>
      <w:r w:rsidRPr="00867497">
        <w:rPr>
          <w:rFonts w:ascii="Times New Roman" w:hAnsi="Times New Roman"/>
          <w:sz w:val="26"/>
          <w:szCs w:val="26"/>
        </w:rPr>
        <w:t xml:space="preserve"> skierowania do pomocy żywnościowej w Caritas Archidiecezji Przemyskiej, których wydanie poprzedzone zostało sporządzeniem rodzinnego wywiadu środowiskowego i ustaleniem kryteriów dochodowych rodziny w celu zakwalifikowania do przyznania w/w pomocy. Łącznie z tej formy skorzystało 176 osób.</w:t>
      </w:r>
    </w:p>
    <w:p w:rsidR="00867497" w:rsidRPr="00867497" w:rsidRDefault="00D240F2" w:rsidP="00867497">
      <w:pPr>
        <w:pStyle w:val="stubno1"/>
        <w:numPr>
          <w:ilvl w:val="1"/>
          <w:numId w:val="2"/>
        </w:numPr>
        <w:spacing w:after="240"/>
        <w:ind w:left="1134"/>
      </w:pPr>
      <w:bookmarkStart w:id="30" w:name="_Toc198279934"/>
      <w:r>
        <w:rPr>
          <w:rStyle w:val="stubno3Znak"/>
          <w:b/>
        </w:rPr>
        <w:t>Prace społecznie użyteczne</w:t>
      </w:r>
      <w:bookmarkEnd w:id="30"/>
    </w:p>
    <w:p w:rsidR="00867497" w:rsidRPr="00867497" w:rsidRDefault="00867497" w:rsidP="00867497">
      <w:pPr>
        <w:pStyle w:val="Bezodstpw"/>
        <w:ind w:firstLine="708"/>
        <w:jc w:val="both"/>
        <w:rPr>
          <w:rFonts w:ascii="Times New Roman" w:hAnsi="Times New Roman"/>
          <w:sz w:val="26"/>
          <w:szCs w:val="26"/>
        </w:rPr>
      </w:pPr>
      <w:r w:rsidRPr="00867497">
        <w:rPr>
          <w:rFonts w:ascii="Times New Roman" w:hAnsi="Times New Roman"/>
          <w:sz w:val="26"/>
          <w:szCs w:val="26"/>
        </w:rPr>
        <w:t xml:space="preserve">Prace społecznie użyteczne to prace wykonywane przez osoby bezrobotne bez prawa do zasiłku korzystające ze świadczeń z pomocy społecznej oraz osoby uczestniczące w kontrakcie socjalnym, indywidualnym programie usamodzielniania, lokalnym programie pomocy społecznej lub indywidualnym programie zatrudnienia </w:t>
      </w:r>
      <w:r w:rsidRPr="00867497">
        <w:rPr>
          <w:rFonts w:ascii="Times New Roman" w:hAnsi="Times New Roman"/>
          <w:sz w:val="26"/>
          <w:szCs w:val="26"/>
        </w:rPr>
        <w:lastRenderedPageBreak/>
        <w:t xml:space="preserve">socjalnego, jeżeli podjęły uczestnictwo w tych formach w wyniku skierowania Urzędu Pracy. Prace społecznie użyteczne w 2024 r. zorganizowane były dla 5 osób z terenu Gminy Stubno przy współpracy z Powiatowym Urzędem Pracy w Przemyślu. </w:t>
      </w:r>
    </w:p>
    <w:p w:rsidR="00525671" w:rsidRPr="00BD4B48" w:rsidRDefault="00867497" w:rsidP="00867497">
      <w:pPr>
        <w:pStyle w:val="Bezodstpw"/>
        <w:spacing w:after="240"/>
        <w:ind w:firstLine="708"/>
        <w:jc w:val="both"/>
      </w:pPr>
      <w:r w:rsidRPr="00867497">
        <w:rPr>
          <w:rFonts w:ascii="Times New Roman" w:hAnsi="Times New Roman"/>
          <w:sz w:val="26"/>
          <w:szCs w:val="26"/>
        </w:rPr>
        <w:t xml:space="preserve">W 2024 r. w ramach współpracy z Caritas Archidiecezji Przemyskiej 11 mieszkańców z terenu Gminy Stubno, zagrożonych wykluczeniem społecznym uczestniczyło w warsztatach </w:t>
      </w:r>
      <w:r w:rsidRPr="00867497">
        <w:rPr>
          <w:rFonts w:ascii="Times New Roman" w:hAnsi="Times New Roman"/>
          <w:bCs/>
          <w:sz w:val="26"/>
          <w:szCs w:val="26"/>
        </w:rPr>
        <w:t>Centrum Integracji Społecznej w Przemyślu.</w:t>
      </w:r>
    </w:p>
    <w:p w:rsidR="00FB4AE4" w:rsidRPr="00892701" w:rsidRDefault="00892701" w:rsidP="00892701">
      <w:pPr>
        <w:pStyle w:val="stubno1"/>
        <w:numPr>
          <w:ilvl w:val="1"/>
          <w:numId w:val="2"/>
        </w:numPr>
        <w:spacing w:after="200"/>
        <w:ind w:left="1134"/>
        <w:rPr>
          <w:b w:val="0"/>
        </w:rPr>
      </w:pPr>
      <w:bookmarkStart w:id="31" w:name="_Toc198279935"/>
      <w:r>
        <w:rPr>
          <w:rStyle w:val="stubno3Znak"/>
          <w:b/>
        </w:rPr>
        <w:t>Świadczenia rodzinne</w:t>
      </w:r>
      <w:bookmarkEnd w:id="31"/>
    </w:p>
    <w:p w:rsidR="007F3EF3" w:rsidRDefault="00892701" w:rsidP="00892701">
      <w:pPr>
        <w:pStyle w:val="Standarduser"/>
        <w:spacing w:after="200" w:line="276" w:lineRule="auto"/>
        <w:ind w:left="20" w:right="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Dane z zakresu wypłaconych świadczeń rodzinnych oraz świadczeń z funduszu alimentacyjnego w 202</w:t>
      </w:r>
      <w:r w:rsidR="00867497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r. przedstawia poniższa tabela.</w:t>
      </w:r>
    </w:p>
    <w:p w:rsidR="00FB4AE4" w:rsidRDefault="00FB4AE4" w:rsidP="00F25C27">
      <w:pPr>
        <w:pStyle w:val="Standard"/>
        <w:spacing w:after="120"/>
        <w:ind w:left="20" w:right="20"/>
        <w:jc w:val="both"/>
        <w:rPr>
          <w:rFonts w:ascii="Times New Roman" w:hAnsi="Times New Roman"/>
          <w:b/>
          <w:i/>
        </w:rPr>
      </w:pPr>
      <w:r w:rsidRPr="00892701">
        <w:rPr>
          <w:rFonts w:ascii="Times New Roman" w:hAnsi="Times New Roman"/>
          <w:b/>
          <w:i/>
        </w:rPr>
        <w:t xml:space="preserve">Tabela </w:t>
      </w:r>
      <w:r w:rsidR="00892701" w:rsidRPr="00892701">
        <w:rPr>
          <w:rFonts w:ascii="Times New Roman" w:hAnsi="Times New Roman"/>
          <w:b/>
          <w:i/>
        </w:rPr>
        <w:t xml:space="preserve">nr </w:t>
      </w:r>
      <w:r w:rsidR="00F25C27">
        <w:rPr>
          <w:rFonts w:ascii="Times New Roman" w:hAnsi="Times New Roman"/>
          <w:b/>
          <w:i/>
        </w:rPr>
        <w:t xml:space="preserve">13 </w:t>
      </w:r>
      <w:r w:rsidR="00892701" w:rsidRPr="00892701">
        <w:rPr>
          <w:rFonts w:ascii="Times New Roman" w:hAnsi="Times New Roman"/>
          <w:b/>
          <w:i/>
        </w:rPr>
        <w:t>D</w:t>
      </w:r>
      <w:r w:rsidRPr="00892701">
        <w:rPr>
          <w:rFonts w:ascii="Times New Roman" w:hAnsi="Times New Roman"/>
          <w:b/>
          <w:i/>
        </w:rPr>
        <w:t>ane z zakresu świadczeń rodzinnych oraz świadczeń z funduszu alimentacyjnego wraz z wydatkowanymi kwo</w:t>
      </w:r>
      <w:r w:rsidR="00D438F7" w:rsidRPr="00892701">
        <w:rPr>
          <w:rFonts w:ascii="Times New Roman" w:hAnsi="Times New Roman"/>
          <w:b/>
          <w:i/>
        </w:rPr>
        <w:t>tami oraz liczbą świadczeń w 202</w:t>
      </w:r>
      <w:r w:rsidR="007D4316">
        <w:rPr>
          <w:rFonts w:ascii="Times New Roman" w:hAnsi="Times New Roman"/>
          <w:b/>
          <w:i/>
        </w:rPr>
        <w:t>3</w:t>
      </w:r>
      <w:r w:rsidRPr="00892701">
        <w:rPr>
          <w:rFonts w:ascii="Times New Roman" w:hAnsi="Times New Roman"/>
          <w:b/>
          <w:i/>
        </w:rPr>
        <w:t xml:space="preserve"> r.</w:t>
      </w:r>
    </w:p>
    <w:tbl>
      <w:tblPr>
        <w:tblW w:w="9668" w:type="dxa"/>
        <w:tblInd w:w="-1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15"/>
        <w:gridCol w:w="2327"/>
        <w:gridCol w:w="2126"/>
      </w:tblGrid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świadczenia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Kwota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Liczba świadczeń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Zasiłek rodzinny, z tego na dziecko w wieku: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159 256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1 352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do ukończenia 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15 960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powyżej 5 roku życia do ukończenia 18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131 899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1 094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powyżej 18 roku życia do ukończenia 21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11 397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powyżej 21 roku życia do ukończenia 25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Dodatki do zasiłków rodzinnych z tytułu: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98 827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1 023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urodzenia dziecka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opieki nad dzieckiem w okresie korzystania z urlopu wychowawczego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3 600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samotnego wychowywania dziecka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P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 w:rsidRPr="00FC6518">
              <w:rPr>
                <w:rFonts w:ascii="Times New Roman" w:hAnsi="Times New Roman"/>
                <w:shd w:val="clear" w:color="auto" w:fill="FFFFFF"/>
              </w:rPr>
              <w:t>15 413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P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 w:rsidRPr="00FC6518">
              <w:rPr>
                <w:rFonts w:ascii="Times New Roman" w:hAnsi="Times New Roman"/>
                <w:shd w:val="clear" w:color="auto" w:fill="FFFFFF"/>
              </w:rPr>
              <w:t>76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kształcenia i rehabilitacji dziecka niepełnosprawnego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20 960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- do 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- powyżej 5 roku życia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20 240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184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rozpoczęcia roku szkolnego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9 285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 pokrycie wydatków związanych z zamieszkiwaniem w miejscowości, w której znajduje się szkoła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4 068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na pokrycie wydatków związanych z dojazdem do miejscowości, w której znajduje się szkoła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18 388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288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wychowania dziecka w rodzinie wielodzietnej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25 113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Zasiłki pielęgnacyjne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401 679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1 861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pielęgnacyjne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2 708 391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907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Specjalny zasiłek opiekuńczy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8 439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Jednorazowa zapomoga z tytułu urodzenia się dziecka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11 000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</w:p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FC6518" w:rsidTr="00915EC1">
        <w:trPr>
          <w:trHeight w:val="338"/>
        </w:trPr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Świadczenia rodzicielskie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51 256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Składki na ubezpieczenie zdrowotne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93 614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</w:t>
            </w:r>
          </w:p>
        </w:tc>
      </w:tr>
      <w:tr w:rsidR="00FC6518" w:rsidTr="00915EC1">
        <w:trPr>
          <w:trHeight w:val="190"/>
        </w:trPr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Składki na ubezpieczenie społeczne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535 338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</w:t>
            </w:r>
          </w:p>
        </w:tc>
      </w:tr>
      <w:tr w:rsidR="00FC6518" w:rsidTr="00915EC1">
        <w:tc>
          <w:tcPr>
            <w:tcW w:w="5215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Fundusz alimentacyjny</w:t>
            </w:r>
          </w:p>
        </w:tc>
        <w:tc>
          <w:tcPr>
            <w:tcW w:w="2327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53 753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</w:t>
            </w:r>
          </w:p>
        </w:tc>
      </w:tr>
      <w:tr w:rsidR="00FC6518" w:rsidTr="00915EC1">
        <w:tc>
          <w:tcPr>
            <w:tcW w:w="5215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Świadczenie „Za życiem”</w:t>
            </w:r>
          </w:p>
        </w:tc>
        <w:tc>
          <w:tcPr>
            <w:tcW w:w="2327" w:type="dxa"/>
            <w:tcBorders>
              <w:left w:val="single" w:sz="2" w:space="0" w:color="000001"/>
              <w:bottom w:val="single" w:sz="4" w:space="0" w:color="000000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4 000</w:t>
            </w:r>
          </w:p>
        </w:tc>
        <w:tc>
          <w:tcPr>
            <w:tcW w:w="2126" w:type="dxa"/>
            <w:tcBorders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"/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C6518" w:rsidTr="00915EC1">
        <w:trPr>
          <w:trHeight w:val="122"/>
        </w:trPr>
        <w:tc>
          <w:tcPr>
            <w:tcW w:w="5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B9BD5" w:themeFill="accent1"/>
          </w:tcPr>
          <w:p w:rsidR="00FC6518" w:rsidRDefault="00FC6518" w:rsidP="00915EC1">
            <w:pPr>
              <w:pStyle w:val="Zawartotabelius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Koszty obsługi</w:t>
            </w:r>
          </w:p>
        </w:tc>
        <w:tc>
          <w:tcPr>
            <w:tcW w:w="4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C6518" w:rsidRDefault="00FC6518" w:rsidP="00915EC1">
            <w:pPr>
              <w:pStyle w:val="Zawartotabeliuser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123 462 zł</w:t>
            </w:r>
          </w:p>
        </w:tc>
      </w:tr>
    </w:tbl>
    <w:p w:rsidR="00FB4AE4" w:rsidRPr="00892701" w:rsidRDefault="00892701" w:rsidP="00FC6518">
      <w:pPr>
        <w:pStyle w:val="Standard"/>
        <w:spacing w:after="200"/>
        <w:ind w:right="20"/>
        <w:jc w:val="both"/>
        <w:rPr>
          <w:rFonts w:ascii="Times New Roman" w:hAnsi="Times New Roman"/>
          <w:i/>
          <w:sz w:val="20"/>
        </w:rPr>
      </w:pPr>
      <w:r w:rsidRPr="00892701">
        <w:rPr>
          <w:rFonts w:ascii="Times New Roman" w:hAnsi="Times New Roman"/>
          <w:i/>
          <w:sz w:val="20"/>
        </w:rPr>
        <w:t>Źródło: Gminny Ośrodek Pomocy Społecznej w Stubnie</w:t>
      </w:r>
    </w:p>
    <w:p w:rsidR="00FC6518" w:rsidRPr="00FC6518" w:rsidRDefault="00FC6518" w:rsidP="00F73A8D">
      <w:pPr>
        <w:pStyle w:val="Teksttreci0"/>
        <w:spacing w:before="0" w:after="200" w:line="276" w:lineRule="auto"/>
        <w:ind w:left="20" w:right="20" w:firstLine="688"/>
        <w:rPr>
          <w:bCs/>
          <w:sz w:val="26"/>
          <w:szCs w:val="26"/>
        </w:rPr>
      </w:pPr>
      <w:r w:rsidRPr="00FC6518">
        <w:rPr>
          <w:bCs/>
          <w:sz w:val="26"/>
          <w:szCs w:val="26"/>
        </w:rPr>
        <w:t>Całkowity koszt realizacji w/w zadań wraz z kosztami obsługi w 2024 r. wyniósł 4.249.016 zł. Łącznie wypłacono 6.456 świadczenia, na podstawie 341 decyzji.</w:t>
      </w:r>
    </w:p>
    <w:p w:rsidR="00FC6518" w:rsidRPr="00FC6518" w:rsidRDefault="00FC6518" w:rsidP="00F73A8D">
      <w:pPr>
        <w:pStyle w:val="Teksttreci0"/>
        <w:spacing w:before="0" w:after="120" w:line="276" w:lineRule="auto"/>
        <w:ind w:left="20" w:right="20" w:firstLine="688"/>
      </w:pPr>
      <w:r w:rsidRPr="00FC6518">
        <w:rPr>
          <w:sz w:val="26"/>
          <w:szCs w:val="26"/>
        </w:rPr>
        <w:t>Gminny Ośrodek Pomocy Społecznej w Stubnie realizuje również zadanie zlecone z zakresu administracji rządowej, jakim jest prowadzenie postępowania w sprawach Karty Dużej Rodziny. W 2024 r. złożono 8 wniosków o przyznanie Karty Dużej Rodziny złożonych po raz pierwszy przez rodzinę wielodzietną składającą  się wyłącznie z rodziców, 4 wnioski o przyznanie Karty Dużej Rodziny złożonych po raz pierwszy przez rodzinę wielodzietną oraz 4 wnioski o przyznanie Karty Dużej Rodziny w pozostałym zakresie, tj. przedłużenie ważności karty dla członków rodziny wielodzietnej, którzy byli już ich posiadaczem oraz wydanie drugich kart w formie elektronicznej. W 2024 r. wydano łącznie 16 kart. Całkowity koszt realizacji w/w zadań w 2024 r. wyniósł: 309 zł.</w:t>
      </w:r>
    </w:p>
    <w:p w:rsidR="00FC6518" w:rsidRPr="00FC6518" w:rsidRDefault="00FC6518" w:rsidP="00F73A8D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C6518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FC6518">
        <w:rPr>
          <w:rFonts w:ascii="Times New Roman" w:hAnsi="Times New Roman"/>
          <w:color w:val="000000"/>
          <w:sz w:val="26"/>
          <w:szCs w:val="26"/>
        </w:rPr>
        <w:t>Zgodnie</w:t>
      </w:r>
      <w:r w:rsidRPr="00FC6518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FC6518">
        <w:rPr>
          <w:rFonts w:ascii="Times New Roman" w:hAnsi="Times New Roman"/>
          <w:color w:val="000000"/>
          <w:sz w:val="26"/>
          <w:szCs w:val="26"/>
        </w:rPr>
        <w:t xml:space="preserve">z ustawą Prawo ochrony środowiska na wniosek mieszkańca gminy Stubno referat świadczeń rodzinnych wydaje zaświadczenia o wysokości przeciętnego dochodu gospodarstwa domowego. Osoba fizyczna </w:t>
      </w:r>
      <w:r>
        <w:rPr>
          <w:rFonts w:ascii="Times New Roman" w:hAnsi="Times New Roman"/>
          <w:color w:val="000000"/>
          <w:sz w:val="26"/>
          <w:szCs w:val="26"/>
        </w:rPr>
        <w:t>która zamierza złożyć wniosek o </w:t>
      </w:r>
      <w:r w:rsidRPr="00FC6518">
        <w:rPr>
          <w:rFonts w:ascii="Times New Roman" w:hAnsi="Times New Roman"/>
          <w:color w:val="000000"/>
          <w:sz w:val="26"/>
          <w:szCs w:val="26"/>
        </w:rPr>
        <w:t>przyznanie dofinansowania z Narodowego Fundus</w:t>
      </w:r>
      <w:r>
        <w:rPr>
          <w:rFonts w:ascii="Times New Roman" w:hAnsi="Times New Roman"/>
          <w:color w:val="000000"/>
          <w:sz w:val="26"/>
          <w:szCs w:val="26"/>
        </w:rPr>
        <w:t>zu lub wojewódzkiego funduszu w </w:t>
      </w:r>
      <w:r w:rsidRPr="00FC6518">
        <w:rPr>
          <w:rFonts w:ascii="Times New Roman" w:hAnsi="Times New Roman"/>
          <w:color w:val="000000"/>
          <w:sz w:val="26"/>
          <w:szCs w:val="26"/>
        </w:rPr>
        <w:t>ramach programu „Czyste Powietrze”, może złożyć żądanie wydania zaświadczenia o wysokości przeciętnego miesięcznego dochodu przypadającego na jednego członka jej gospodarstwa domowego. W 2024 r. wydano 78 zaświadczeń.</w:t>
      </w:r>
    </w:p>
    <w:p w:rsidR="00FC6518" w:rsidRPr="00FC6518" w:rsidRDefault="00FC6518" w:rsidP="00F73A8D">
      <w:pPr>
        <w:spacing w:line="276" w:lineRule="auto"/>
        <w:jc w:val="both"/>
        <w:rPr>
          <w:sz w:val="26"/>
          <w:szCs w:val="26"/>
        </w:rPr>
      </w:pPr>
      <w:r w:rsidRPr="00FC6518">
        <w:rPr>
          <w:rFonts w:ascii="Times New Roman" w:hAnsi="Times New Roman"/>
          <w:color w:val="000000"/>
          <w:sz w:val="26"/>
          <w:szCs w:val="26"/>
        </w:rPr>
        <w:tab/>
        <w:t xml:space="preserve">Zgodnie z ustawą o szczególnej ochronie odbiorców paliw gazowych w 2023 r. oraz 2024 r. w związku z sytuacją na rynku gazu wydano 32 informacje przyznające prawo do refundacji podatku VAT za dostarczone paliwa gazowe w 2024 r. na łączną kwotę 8.965 zł. Koszt obsługi w/w świadczeń wyniósł 179 zł. </w:t>
      </w:r>
    </w:p>
    <w:p w:rsidR="00FC6518" w:rsidRPr="00FC6518" w:rsidRDefault="00FC6518" w:rsidP="00F73A8D">
      <w:pPr>
        <w:spacing w:line="276" w:lineRule="auto"/>
        <w:jc w:val="both"/>
        <w:rPr>
          <w:sz w:val="26"/>
          <w:szCs w:val="26"/>
        </w:rPr>
      </w:pPr>
      <w:r w:rsidRPr="00FC6518">
        <w:rPr>
          <w:rFonts w:ascii="Times New Roman" w:hAnsi="Times New Roman"/>
          <w:color w:val="000000"/>
          <w:sz w:val="26"/>
          <w:szCs w:val="26"/>
        </w:rPr>
        <w:tab/>
        <w:t xml:space="preserve">Zgodnie z ustawą o bonie energetycznym oraz o zmianie niektórych ustaw w celu ograniczenia cen energii elektrycznej, gazu ziemnego i cierpła systemowego wydano 259 informacji przyznających prawo do bonu energetycznego na łączną kwotę 100.157,40 zł. Koszt obsługi w/w świadczeń wyniósł 3.004,72 zł. </w:t>
      </w:r>
    </w:p>
    <w:p w:rsidR="00FC6518" w:rsidRPr="00FC6518" w:rsidRDefault="00FC6518" w:rsidP="00F73A8D">
      <w:pPr>
        <w:spacing w:line="276" w:lineRule="auto"/>
        <w:jc w:val="both"/>
        <w:rPr>
          <w:sz w:val="26"/>
          <w:szCs w:val="26"/>
        </w:rPr>
      </w:pPr>
      <w:r w:rsidRPr="00FC6518">
        <w:rPr>
          <w:rFonts w:ascii="Times New Roman" w:hAnsi="Times New Roman"/>
          <w:color w:val="000000"/>
          <w:sz w:val="26"/>
          <w:szCs w:val="26"/>
        </w:rPr>
        <w:lastRenderedPageBreak/>
        <w:tab/>
        <w:t xml:space="preserve">Zgodnie z ustawą o dodatku osłonowym w 2024 r. wydano 285 informacji przyznających prawo do w/w świadczenia na łączną kwotę 117.907,90 zł. Koszt obsługi w/w świadczeń wyniósł 2.358,16 zł. </w:t>
      </w:r>
    </w:p>
    <w:p w:rsidR="00FC6518" w:rsidRPr="00FC6518" w:rsidRDefault="00FC6518" w:rsidP="00F73A8D">
      <w:pPr>
        <w:spacing w:line="276" w:lineRule="auto"/>
        <w:jc w:val="both"/>
      </w:pPr>
      <w:r w:rsidRPr="00FC6518">
        <w:rPr>
          <w:rFonts w:ascii="Times New Roman" w:hAnsi="Times New Roman"/>
          <w:sz w:val="26"/>
          <w:szCs w:val="26"/>
        </w:rPr>
        <w:tab/>
        <w:t xml:space="preserve">Zgodnie z ustawą </w:t>
      </w:r>
      <w:r w:rsidRPr="00FC6518">
        <w:rPr>
          <w:rStyle w:val="Uwydatnienie"/>
          <w:rFonts w:ascii="Times New Roman" w:hAnsi="Times New Roman"/>
          <w:i w:val="0"/>
          <w:sz w:val="26"/>
          <w:szCs w:val="26"/>
        </w:rPr>
        <w:t>o dodatek mieszkaniowy</w:t>
      </w:r>
      <w:r w:rsidRPr="00FC6518">
        <w:rPr>
          <w:rStyle w:val="Uwydatnienie"/>
          <w:rFonts w:ascii="Times New Roman" w:hAnsi="Times New Roman"/>
          <w:b/>
          <w:bCs/>
          <w:i w:val="0"/>
          <w:sz w:val="26"/>
          <w:szCs w:val="26"/>
        </w:rPr>
        <w:t xml:space="preserve"> </w:t>
      </w:r>
      <w:r w:rsidRPr="00FC6518">
        <w:rPr>
          <w:rStyle w:val="Uwydatnienie"/>
          <w:rFonts w:ascii="Times New Roman" w:hAnsi="Times New Roman"/>
          <w:i w:val="0"/>
          <w:sz w:val="26"/>
          <w:szCs w:val="26"/>
        </w:rPr>
        <w:t>jest świadczeniem pieniężnym finansowanym przez gminę, mającym na celu dofinansowanie do wydatków mieszkaniowych ponoszonych w związku z zamieszkiwaniem w jednym lokalu mieszkalnym albo zajmowaniem jednego lokalu m</w:t>
      </w:r>
      <w:r w:rsidR="005E189C">
        <w:rPr>
          <w:rStyle w:val="Uwydatnienie"/>
          <w:rFonts w:ascii="Times New Roman" w:hAnsi="Times New Roman"/>
          <w:i w:val="0"/>
          <w:sz w:val="26"/>
          <w:szCs w:val="26"/>
        </w:rPr>
        <w:t>ieszkalnego W 2024 r. wydano 10 </w:t>
      </w:r>
      <w:r w:rsidRPr="00FC6518">
        <w:rPr>
          <w:rStyle w:val="Uwydatnienie"/>
          <w:rFonts w:ascii="Times New Roman" w:hAnsi="Times New Roman"/>
          <w:i w:val="0"/>
          <w:sz w:val="26"/>
          <w:szCs w:val="26"/>
        </w:rPr>
        <w:t>decyzji przyznających prawo do dodatku mieszk</w:t>
      </w:r>
      <w:r w:rsidR="005E189C">
        <w:rPr>
          <w:rStyle w:val="Uwydatnienie"/>
          <w:rFonts w:ascii="Times New Roman" w:hAnsi="Times New Roman"/>
          <w:i w:val="0"/>
          <w:sz w:val="26"/>
          <w:szCs w:val="26"/>
        </w:rPr>
        <w:t>aniowego i wypłacono łącznie 74 </w:t>
      </w:r>
      <w:r w:rsidRPr="00FC6518">
        <w:rPr>
          <w:rStyle w:val="Uwydatnienie"/>
          <w:rFonts w:ascii="Times New Roman" w:hAnsi="Times New Roman"/>
          <w:i w:val="0"/>
          <w:sz w:val="26"/>
          <w:szCs w:val="26"/>
        </w:rPr>
        <w:t>świadczenia na łączną kwotę 28.185,79 zł.</w:t>
      </w:r>
    </w:p>
    <w:p w:rsidR="00FC6518" w:rsidRPr="00FC6518" w:rsidRDefault="00FC6518" w:rsidP="00F73A8D">
      <w:pPr>
        <w:spacing w:line="276" w:lineRule="auto"/>
        <w:jc w:val="both"/>
      </w:pPr>
      <w:r w:rsidRPr="00FC6518">
        <w:rPr>
          <w:rStyle w:val="Uwydatnienie"/>
          <w:rFonts w:ascii="Times New Roman" w:hAnsi="Times New Roman"/>
          <w:b/>
          <w:bCs/>
          <w:i w:val="0"/>
          <w:sz w:val="26"/>
          <w:szCs w:val="26"/>
        </w:rPr>
        <w:tab/>
      </w:r>
      <w:r w:rsidRPr="00FC6518">
        <w:rPr>
          <w:rStyle w:val="Uwydatnienie"/>
          <w:rFonts w:ascii="Times New Roman" w:hAnsi="Times New Roman"/>
          <w:i w:val="0"/>
          <w:sz w:val="26"/>
          <w:szCs w:val="26"/>
        </w:rPr>
        <w:t xml:space="preserve">Zgodnie z ustawą o systemie oświaty w 2024 r. wydano 10 decyzji przyznających prawo do stypendium szkolnego i wypłacono łącznie 16 świadczeń na łączną kwotę 12.000 zł. </w:t>
      </w:r>
    </w:p>
    <w:p w:rsidR="007D4316" w:rsidRPr="00FC6518" w:rsidRDefault="00FC6518" w:rsidP="00F73A8D">
      <w:pPr>
        <w:pStyle w:val="Teksttreci0"/>
        <w:spacing w:before="0" w:after="200" w:line="276" w:lineRule="auto"/>
        <w:ind w:left="20" w:right="20" w:firstLine="688"/>
        <w:rPr>
          <w:b/>
          <w:bCs/>
          <w:sz w:val="26"/>
          <w:szCs w:val="26"/>
        </w:rPr>
      </w:pPr>
      <w:r w:rsidRPr="00FC6518">
        <w:rPr>
          <w:sz w:val="26"/>
          <w:szCs w:val="26"/>
        </w:rPr>
        <w:tab/>
        <w:t>Wszystkie świadczenia były wypłacane przelewami na konta bankowe świadczeniobiorców.</w:t>
      </w:r>
    </w:p>
    <w:p w:rsidR="00620250" w:rsidRPr="007D4316" w:rsidRDefault="007D4316" w:rsidP="007D4316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br w:type="page"/>
      </w:r>
    </w:p>
    <w:p w:rsidR="00410A2C" w:rsidRPr="00947C2B" w:rsidRDefault="00410A2C" w:rsidP="007D4316">
      <w:pPr>
        <w:pStyle w:val="stubno1"/>
        <w:numPr>
          <w:ilvl w:val="1"/>
          <w:numId w:val="2"/>
        </w:numPr>
        <w:spacing w:after="200"/>
        <w:ind w:left="993"/>
        <w:jc w:val="both"/>
        <w:rPr>
          <w:b w:val="0"/>
        </w:rPr>
      </w:pPr>
      <w:bookmarkStart w:id="32" w:name="_Toc198279936"/>
      <w:r w:rsidRPr="00947C2B">
        <w:rPr>
          <w:rStyle w:val="stubno3Znak"/>
          <w:b/>
        </w:rPr>
        <w:lastRenderedPageBreak/>
        <w:t>Profilaktyka i rozwiązywanie problemów alkoholowych oraz przeciwdziałanie narkomanii</w:t>
      </w:r>
      <w:bookmarkEnd w:id="32"/>
    </w:p>
    <w:p w:rsidR="00347031" w:rsidRPr="00347031" w:rsidRDefault="00903A0E" w:rsidP="00D4013F">
      <w:pPr>
        <w:pStyle w:val="Teksttreci0"/>
        <w:shd w:val="clear" w:color="auto" w:fill="auto"/>
        <w:spacing w:before="0" w:after="0" w:line="276" w:lineRule="auto"/>
        <w:ind w:left="23" w:right="23" w:firstLine="0"/>
        <w:rPr>
          <w:sz w:val="26"/>
          <w:szCs w:val="26"/>
        </w:rPr>
      </w:pPr>
      <w:r w:rsidRPr="0098409D">
        <w:rPr>
          <w:b/>
          <w:color w:val="000000" w:themeColor="text1"/>
          <w:sz w:val="26"/>
          <w:szCs w:val="26"/>
        </w:rPr>
        <w:tab/>
      </w:r>
      <w:r w:rsidR="00347031" w:rsidRPr="00347031">
        <w:rPr>
          <w:sz w:val="26"/>
          <w:szCs w:val="26"/>
        </w:rPr>
        <w:t>Prowadzenie działań związanych z profilaktyką i rozwiązywaniem problemów alkoholowych oraz przeciwdziałanie narkomanii należy do zadań własnych gminy. W</w:t>
      </w:r>
      <w:r w:rsidR="00347031">
        <w:rPr>
          <w:sz w:val="26"/>
          <w:szCs w:val="26"/>
        </w:rPr>
        <w:t> </w:t>
      </w:r>
      <w:r w:rsidR="00347031" w:rsidRPr="00347031">
        <w:rPr>
          <w:sz w:val="26"/>
          <w:szCs w:val="26"/>
        </w:rPr>
        <w:t>Gminie Stubno na podstawie Uchwały Nr L/298/2023 Rady Gminy Stubno z dnia 16 lutego 2023 r. przyjęty został Gminny Program Profilaktyki i Rozwiązywania Problemów Alkoholowych oraz Przeciwdziałani</w:t>
      </w:r>
      <w:r w:rsidR="00D4013F">
        <w:rPr>
          <w:sz w:val="26"/>
          <w:szCs w:val="26"/>
        </w:rPr>
        <w:t>a Narkomanii na lata 2023-2026.</w:t>
      </w:r>
    </w:p>
    <w:p w:rsidR="00D4013F" w:rsidRPr="009626E4" w:rsidRDefault="00D4013F" w:rsidP="00D4013F">
      <w:pPr>
        <w:pStyle w:val="Teksttreci0"/>
        <w:shd w:val="clear" w:color="auto" w:fill="auto"/>
        <w:spacing w:before="0" w:after="0" w:line="276" w:lineRule="auto"/>
        <w:ind w:left="20" w:right="20" w:firstLine="688"/>
        <w:rPr>
          <w:color w:val="000000" w:themeColor="text1"/>
          <w:sz w:val="26"/>
          <w:szCs w:val="26"/>
        </w:rPr>
      </w:pPr>
      <w:r w:rsidRPr="009626E4">
        <w:rPr>
          <w:color w:val="000000" w:themeColor="text1"/>
          <w:sz w:val="26"/>
          <w:szCs w:val="26"/>
        </w:rPr>
        <w:t>W ramach realizacji ww. Programu Gminna Komisja Rozwiązywania Problemów Alkoholowych w Stubnie w 2024 roku realizowała działania profilaktyczne w następujący sposób:</w:t>
      </w:r>
    </w:p>
    <w:p w:rsidR="00D4013F" w:rsidRPr="009626E4" w:rsidRDefault="00D4013F" w:rsidP="00C0167B">
      <w:pPr>
        <w:pStyle w:val="Teksttreci0"/>
        <w:numPr>
          <w:ilvl w:val="1"/>
          <w:numId w:val="34"/>
        </w:numPr>
        <w:shd w:val="clear" w:color="auto" w:fill="auto"/>
        <w:spacing w:before="0" w:after="0" w:line="276" w:lineRule="auto"/>
        <w:ind w:left="709" w:right="20"/>
        <w:rPr>
          <w:color w:val="000000" w:themeColor="text1"/>
          <w:sz w:val="26"/>
          <w:szCs w:val="26"/>
        </w:rPr>
      </w:pPr>
      <w:r w:rsidRPr="009626E4">
        <w:rPr>
          <w:color w:val="000000" w:themeColor="text1"/>
          <w:sz w:val="26"/>
          <w:szCs w:val="26"/>
        </w:rPr>
        <w:t>w związku ze zwiększeniem dostępności, pomocy terapeutycznej dla osób uzależnionych i współuzależnionych w 2024 r. działał Punkt Konsultacyjno-Informacyjny, w którym zajęcia odbywały się dwa razy w miesiącu, w godzinach 15.30-17.30, prowadzony przez terapeutę. W zajęciach uczestni</w:t>
      </w:r>
      <w:r>
        <w:rPr>
          <w:color w:val="000000" w:themeColor="text1"/>
          <w:sz w:val="26"/>
          <w:szCs w:val="26"/>
        </w:rPr>
        <w:t>czyło 19 </w:t>
      </w:r>
      <w:r w:rsidRPr="009626E4">
        <w:rPr>
          <w:color w:val="000000" w:themeColor="text1"/>
          <w:sz w:val="26"/>
          <w:szCs w:val="26"/>
        </w:rPr>
        <w:t>pacjentów, udzielono 122 porad (w tym osobom uzależnionym oraz współuzależnionym). Na prowadzenie punktu konsultacyjnego przeznaczono środki w kwocie: 5 760,00 zł. Ponadto dofinansowano koszty przejazdu uczestników na zajęcia z terapeutą w kwocie: 620,00 zł.</w:t>
      </w:r>
    </w:p>
    <w:p w:rsidR="00D4013F" w:rsidRPr="009626E4" w:rsidRDefault="00D4013F" w:rsidP="00C0167B">
      <w:pPr>
        <w:pStyle w:val="Teksttreci0"/>
        <w:numPr>
          <w:ilvl w:val="0"/>
          <w:numId w:val="34"/>
        </w:numPr>
        <w:shd w:val="clear" w:color="auto" w:fill="auto"/>
        <w:spacing w:before="0" w:after="0" w:line="276" w:lineRule="auto"/>
        <w:ind w:left="709" w:right="20"/>
        <w:rPr>
          <w:color w:val="000000" w:themeColor="text1"/>
          <w:sz w:val="26"/>
          <w:szCs w:val="26"/>
        </w:rPr>
      </w:pPr>
      <w:r w:rsidRPr="009626E4">
        <w:rPr>
          <w:color w:val="000000" w:themeColor="text1"/>
          <w:sz w:val="26"/>
          <w:szCs w:val="26"/>
        </w:rPr>
        <w:t xml:space="preserve">w zakresie określenia stopnia uzależnienia współpracowano z psychologiem i psychiatrą, którzy wydali szesnaście opinii w przedmiocie stwierdzenia uzależnienia od alkoholu i wskazania rodzaju zakładu leczniczego. Na ten cel wydatkowano kwotę: 4 800,00 zł. Do </w:t>
      </w:r>
      <w:r w:rsidR="005E189C">
        <w:rPr>
          <w:color w:val="000000" w:themeColor="text1"/>
          <w:sz w:val="26"/>
          <w:szCs w:val="26"/>
        </w:rPr>
        <w:t>sądu skierowano jeden wniosek o </w:t>
      </w:r>
      <w:r w:rsidRPr="009626E4">
        <w:rPr>
          <w:color w:val="000000" w:themeColor="text1"/>
          <w:sz w:val="26"/>
          <w:szCs w:val="26"/>
        </w:rPr>
        <w:t>zastosowanie obowiązku poddania się leczeniu odwykowemu. Na ten cel wydatkowano koszty w kwocie: 392,14 zł;</w:t>
      </w:r>
    </w:p>
    <w:p w:rsidR="00D4013F" w:rsidRPr="009626E4" w:rsidRDefault="00D4013F" w:rsidP="00C0167B">
      <w:pPr>
        <w:pStyle w:val="Teksttreci0"/>
        <w:numPr>
          <w:ilvl w:val="0"/>
          <w:numId w:val="34"/>
        </w:numPr>
        <w:shd w:val="clear" w:color="auto" w:fill="auto"/>
        <w:spacing w:before="0" w:after="0" w:line="276" w:lineRule="auto"/>
        <w:ind w:left="709" w:right="20"/>
        <w:rPr>
          <w:color w:val="000000" w:themeColor="text1"/>
          <w:sz w:val="26"/>
          <w:szCs w:val="26"/>
        </w:rPr>
      </w:pPr>
      <w:r w:rsidRPr="009626E4">
        <w:rPr>
          <w:color w:val="000000" w:themeColor="text1"/>
          <w:sz w:val="26"/>
          <w:szCs w:val="26"/>
        </w:rPr>
        <w:t xml:space="preserve">kontynuowano profilaktyczną działalność informacyjną i edukacyjną z zakresu wspomagania młodzieży w utrzymywaniu abstynencji poprzez udział w kampaniach oraz programach profilaktycznych. </w:t>
      </w:r>
    </w:p>
    <w:p w:rsidR="00D4013F" w:rsidRPr="009626E4" w:rsidRDefault="00D4013F" w:rsidP="00D4013F">
      <w:pPr>
        <w:spacing w:line="276" w:lineRule="auto"/>
        <w:ind w:left="709"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Ponadto między innymi: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dofinansowano w okresie ferii zimowych oraz wakacji wyjazdy dla dzieci i młodzieży z terenu Gminy Stubno, organizowane przez Gminną Placówkę Kultury w Stubnie oraz zrealizowano warszt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aty profilaktyczne dla dzieci i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młodzieży w ramach półkolonii zimowej w kwocie:  9 000,00 zł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zrealizowane zostały przez Magiczną Scenę w szkole podstawowej w Stubnie oraz Kalnikowie spektakle, widowiska artystyczne z zakresu profilaktyki uzależnień, pn.: ,,Niezwykła wyprawa”, ,,Przerwany krąg”, ,,Za wszelką cenę”, ,,Szkolne tarapaty”, ,,Księga życzeń”, ,,Galaktyczny przyjaciel”, ,,Nowy rozdział”, ,,W cieniu prawdy”. Warsztaty  te 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przedstawiały tematy związane z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niebezpieczeństwem używania narkotyków, alkoholu oraz dopalaczy, konsekwencjami dla zdrowia wynikające z używania substancji 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psychoaktywnych, papierosów i e- papi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erosów, depresji wśród dzieci i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młodzieży, wpływu grupy rówieśniczej na zachowanie innych nastolatków, wpływu rodziców na życie dziecka, przemoc fizyczna i psychiczna, kształtowanie właściwych postaw społecznych młodych ludzi, przybliżenia uczniom podstawowych informacji na temat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postaw uległych, agresywnych i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asertywnych, rozwijanie u uczniów postawy szacunku i zaufania w stosunku do szkolnego personelu pedagogicznego, właściwych relacji rówieśniczych, szacunku do koleżanek, kolegów, rodziców i osób starszych, odpowiedzialności za podejmowane decyzje oraz ponoszenie konsekwencji swoich czynów, zdrowego stylu życia, diety, aktywności fizycznej i dlaczego Fast Food-y nie powinny być podstawa odżywiania, w jaki sposób dbać o środowisko, szanować przyrodę oraz własne zdrowie, cyberprzemoc. Na  warsztaty przeznaczono środki w kwocie: 7 269,00 zł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zorganizowano warsztaty dla dzieci i młodzieży w zakresie profilaktyki uzależnień  w ramach półkolonii zimowej w kwocie: 800,00 zł;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przeprowadzono szkolenie dla członków zespołu Interdyscyplinarnego z zakresu dokumentacji i zadań Zespołów Interdyscyplinarnych i grup diagnostyczno-pomocowych po zmianie ustawy o przeciwdziałaniu przemocy domowe. Procedura Niebieskie Karty. Wydatkowano na ten cel ś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rodki w kwocie: 2 000,00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zł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dofinansowano festyny, imprezy sportowo-rekreacyjne, Pikniki Rodzinne, Dzień Patrona –Dzień Szkoły, imprezy z okazji 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Międzynarodowego Dnia Dziecka w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kwocie: 13 278,00 zł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dofinansowano nagrody dla uczestników konkursu plastycznego pn. Alkohol zabija powoli ,,Nieproszony gość ” – ro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dzina uzależniona od alkoholu i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przemocy, ,,Stop uzależnieniom” organizowanego przez Gminną Placówkę Kultury w Stubnie; rajd rowerowy, zawody towarzyskie konne, dzień otwartych koszar, zawody wędkarskie, turniej piłkarski, ko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nkurs Piosenki Patriotycznej, w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kwocie: 10 353,08 zł;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ze środków alkoholowych dofinansowano kolonię organizowaną przez Towarzystwo Przyjaciół Dzieci w Przemyślu z programem zajęć profilaktyki uzależnień dla dzieci z terenu gm. Stubno, w kwocie: 4 500,00 zł;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dofinansowano Ogólnopolski Turniej Wiedzy Pożarniczej ,,Młodzież Zapobiega Pożarom”  - 2024, eliminacje szczebla 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>powiatowego, które odbyły się w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Gospodarstwie Rybackim w Starzawie w kwocie: 2 867,64 zł;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zakupiono materiały, wyposażenie wykorzystane przy organizowanych przez Gminną Placówkę Kultury w Stubnie zajęciach z</w:t>
      </w:r>
      <w:r w:rsidR="005E189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rękodzieła oraz plastycznych w </w:t>
      </w:r>
      <w:r w:rsidRPr="009626E4">
        <w:rPr>
          <w:rFonts w:ascii="Times New Roman" w:hAnsi="Times New Roman" w:cs="Times New Roman"/>
          <w:color w:val="000000" w:themeColor="text1"/>
          <w:sz w:val="26"/>
          <w:szCs w:val="26"/>
        </w:rPr>
        <w:t>kwocie: 5 417,94 zł;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/>
          <w:color w:val="000000" w:themeColor="text1"/>
          <w:sz w:val="26"/>
          <w:szCs w:val="26"/>
        </w:rPr>
        <w:t>Na funkcjonowanie Gminnej Komisji Rozwiązywania Problemów Alkoholowych w Stubnie przeznaczono środki w kwocie:  4 650,00zł.</w:t>
      </w:r>
    </w:p>
    <w:p w:rsidR="00D4013F" w:rsidRPr="009626E4" w:rsidRDefault="00D4013F" w:rsidP="00C0167B">
      <w:pPr>
        <w:pStyle w:val="Akapitzlist"/>
        <w:numPr>
          <w:ilvl w:val="0"/>
          <w:numId w:val="35"/>
        </w:numPr>
        <w:ind w:left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9626E4">
        <w:rPr>
          <w:rFonts w:ascii="Times New Roman" w:hAnsi="Times New Roman"/>
          <w:color w:val="000000" w:themeColor="text1"/>
          <w:sz w:val="26"/>
          <w:szCs w:val="26"/>
        </w:rPr>
        <w:lastRenderedPageBreak/>
        <w:t>w ramach akcji bezpieczni na drodze z</w:t>
      </w:r>
      <w:r w:rsidR="000624FD">
        <w:rPr>
          <w:rFonts w:ascii="Times New Roman" w:hAnsi="Times New Roman"/>
          <w:color w:val="000000" w:themeColor="text1"/>
          <w:sz w:val="26"/>
          <w:szCs w:val="26"/>
        </w:rPr>
        <w:t>akupiono kamizelki odblaskowe w </w:t>
      </w:r>
      <w:r w:rsidRPr="009626E4">
        <w:rPr>
          <w:rFonts w:ascii="Times New Roman" w:hAnsi="Times New Roman"/>
          <w:color w:val="000000" w:themeColor="text1"/>
          <w:sz w:val="26"/>
          <w:szCs w:val="26"/>
        </w:rPr>
        <w:t>kwocie: 2 387,50 zł</w:t>
      </w:r>
    </w:p>
    <w:p w:rsidR="00470492" w:rsidRPr="00347031" w:rsidRDefault="00347031" w:rsidP="00347031">
      <w:pPr>
        <w:spacing w:after="120" w:line="276" w:lineRule="auto"/>
        <w:ind w:firstLine="633"/>
        <w:jc w:val="both"/>
        <w:rPr>
          <w:rFonts w:ascii="Times New Roman" w:hAnsi="Times New Roman" w:cs="Times New Roman"/>
          <w:sz w:val="26"/>
          <w:szCs w:val="26"/>
        </w:rPr>
      </w:pPr>
      <w:r w:rsidRPr="00347031">
        <w:rPr>
          <w:rFonts w:ascii="Times New Roman" w:hAnsi="Times New Roman" w:cs="Times New Roman"/>
          <w:sz w:val="26"/>
          <w:szCs w:val="26"/>
        </w:rPr>
        <w:t>Dane dotyczące wydanych w 202</w:t>
      </w:r>
      <w:r w:rsidR="00D4013F">
        <w:rPr>
          <w:rFonts w:ascii="Times New Roman" w:hAnsi="Times New Roman" w:cs="Times New Roman"/>
          <w:sz w:val="26"/>
          <w:szCs w:val="26"/>
        </w:rPr>
        <w:t>4</w:t>
      </w:r>
      <w:r w:rsidRPr="00347031">
        <w:rPr>
          <w:rFonts w:ascii="Times New Roman" w:hAnsi="Times New Roman" w:cs="Times New Roman"/>
          <w:sz w:val="26"/>
          <w:szCs w:val="26"/>
        </w:rPr>
        <w:t xml:space="preserve"> roku zezwoleń na sprzedaż napojów alkoholowych, a także punktów sprzedaży napojów alkoholowych, według stanu na dzień 31 grudnia 202</w:t>
      </w:r>
      <w:r w:rsidR="00D4013F">
        <w:rPr>
          <w:rFonts w:ascii="Times New Roman" w:hAnsi="Times New Roman" w:cs="Times New Roman"/>
          <w:sz w:val="26"/>
          <w:szCs w:val="26"/>
        </w:rPr>
        <w:t>4</w:t>
      </w:r>
      <w:r w:rsidRPr="00347031">
        <w:rPr>
          <w:rFonts w:ascii="Times New Roman" w:hAnsi="Times New Roman" w:cs="Times New Roman"/>
          <w:sz w:val="26"/>
          <w:szCs w:val="26"/>
        </w:rPr>
        <w:t xml:space="preserve"> r., przedstawiają poniższe tabele.</w:t>
      </w:r>
    </w:p>
    <w:p w:rsidR="00903A0E" w:rsidRPr="00376364" w:rsidRDefault="004C4C97" w:rsidP="004C4C97">
      <w:pPr>
        <w:spacing w:after="120" w:line="276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Tabela nr </w:t>
      </w:r>
      <w:r w:rsidR="00376364"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14 </w:t>
      </w:r>
      <w:r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>Liczba wydanych w 202</w:t>
      </w:r>
      <w:r w:rsidR="00D4013F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>4</w:t>
      </w:r>
      <w:r w:rsidRPr="00376364">
        <w:rPr>
          <w:rFonts w:ascii="Times New Roman" w:hAnsi="Times New Roman" w:cs="Times New Roman"/>
          <w:b/>
          <w:i/>
          <w:color w:val="000000" w:themeColor="text1"/>
          <w:sz w:val="24"/>
          <w:szCs w:val="26"/>
        </w:rPr>
        <w:t xml:space="preserve"> roku zezwoleń na sprzedaż napojów alkoholowych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3"/>
        <w:gridCol w:w="1425"/>
        <w:gridCol w:w="118"/>
        <w:gridCol w:w="1116"/>
        <w:gridCol w:w="996"/>
        <w:gridCol w:w="914"/>
        <w:gridCol w:w="1426"/>
        <w:gridCol w:w="117"/>
        <w:gridCol w:w="1085"/>
        <w:gridCol w:w="952"/>
      </w:tblGrid>
      <w:tr w:rsidR="00903A0E" w:rsidRPr="00DE2113" w:rsidTr="004C4C97">
        <w:tc>
          <w:tcPr>
            <w:tcW w:w="9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903A0E" w:rsidRPr="004C4C97" w:rsidRDefault="00903A0E" w:rsidP="00947C2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Liczba zezwoleń na sprzedaż nap</w:t>
            </w:r>
            <w:r w:rsidR="000B6EB6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ojów alko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holowych wydanych w 202</w:t>
            </w:r>
            <w:r w:rsidR="00947C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roku:</w:t>
            </w:r>
          </w:p>
        </w:tc>
      </w:tr>
      <w:tr w:rsidR="00903A0E" w:rsidRPr="00DE2113" w:rsidTr="00947C2B"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 poza miejscem sprzedaży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 w miejscu sprzedaży</w:t>
            </w:r>
          </w:p>
        </w:tc>
      </w:tr>
      <w:tr w:rsidR="00903A0E" w:rsidRPr="00DE2113" w:rsidTr="00947C2B">
        <w:tc>
          <w:tcPr>
            <w:tcW w:w="4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według zawartości alkoholu</w:t>
            </w:r>
          </w:p>
        </w:tc>
        <w:tc>
          <w:tcPr>
            <w:tcW w:w="4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według zawartości alkoholu </w:t>
            </w:r>
          </w:p>
        </w:tc>
      </w:tr>
      <w:tr w:rsidR="00903A0E" w:rsidRPr="00DE2113" w:rsidTr="00947C2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4,5% (oraz piwo)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4C4C97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 4,5% do 18% (z </w:t>
            </w:r>
            <w:r w:rsidR="00903A0E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wyjątkiem piwa)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powyżej 18%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4,5% (oraz piwo)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 4,5%</w:t>
            </w:r>
            <w:r w:rsid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do 18% (z 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wyjątkiem piwa)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powyżej</w:t>
            </w:r>
          </w:p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18%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947C2B" w:rsidRPr="00DE2113" w:rsidTr="00947C2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D4013F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D4013F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D4013F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D4013F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C2B" w:rsidRPr="00DE2113" w:rsidRDefault="00947C2B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C2B" w:rsidRPr="00DE2113" w:rsidRDefault="00947C2B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C2B" w:rsidRPr="00DE2113" w:rsidRDefault="00D4013F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47C2B" w:rsidRPr="00DE2113" w:rsidRDefault="00D4013F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8409D" w:rsidRPr="000D1609" w:rsidTr="004C4C97">
        <w:tc>
          <w:tcPr>
            <w:tcW w:w="9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</w:tcPr>
          <w:p w:rsidR="00903A0E" w:rsidRPr="004C4C97" w:rsidRDefault="00903A0E" w:rsidP="00947C2B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Wa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rtość alkoholu sprzedanego w 202</w:t>
            </w:r>
            <w:r w:rsidR="00947C2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E2113"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r. na terenie gminy (na podstawie złożonych oświadczeń przez przedsiębiorców prowadzących sprzedaż napojów alkoholowych)</w:t>
            </w:r>
          </w:p>
        </w:tc>
      </w:tr>
      <w:tr w:rsidR="00903A0E" w:rsidRPr="00DE2113" w:rsidTr="00947C2B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do 4,5% (oraz piwo)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od 4,5% do 18%</w:t>
            </w:r>
            <w:r w:rsid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(z wyjątkiem </w:t>
            </w: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piwa)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powyżej 18%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:rsidR="00903A0E" w:rsidRPr="004C4C97" w:rsidRDefault="00903A0E" w:rsidP="00DF49E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C4C9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razem</w:t>
            </w:r>
          </w:p>
        </w:tc>
      </w:tr>
      <w:tr w:rsidR="00947C2B" w:rsidRPr="00DE2113" w:rsidTr="00947C2B">
        <w:tc>
          <w:tcPr>
            <w:tcW w:w="2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947C2B" w:rsidP="00D4013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40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473 738,56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D4013F" w:rsidP="00947C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109 618,08</w:t>
            </w:r>
            <w:r w:rsidR="00947C2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947C2B" w:rsidP="00D4013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="00D40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74 104,59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947C2B" w:rsidRPr="00DE2113" w:rsidRDefault="00947C2B" w:rsidP="00D4013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2 </w:t>
            </w:r>
            <w:r w:rsidR="00D4013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557 461,23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zł</w:t>
            </w:r>
          </w:p>
        </w:tc>
      </w:tr>
    </w:tbl>
    <w:p w:rsidR="001F141F" w:rsidRPr="00376364" w:rsidRDefault="004C4C97" w:rsidP="004C4C97">
      <w:pPr>
        <w:spacing w:before="120" w:after="200" w:line="276" w:lineRule="auto"/>
        <w:rPr>
          <w:rFonts w:ascii="Times New Roman" w:eastAsia="Courier New" w:hAnsi="Times New Roman" w:cs="Times New Roman"/>
          <w:i/>
          <w:color w:val="000000" w:themeColor="text1"/>
          <w:sz w:val="18"/>
          <w:szCs w:val="16"/>
          <w:lang w:eastAsia="pl-PL" w:bidi="pl-PL"/>
        </w:rPr>
      </w:pPr>
      <w:r w:rsidRPr="00376364">
        <w:rPr>
          <w:rFonts w:ascii="Times New Roman" w:eastAsia="Courier New" w:hAnsi="Times New Roman" w:cs="Times New Roman"/>
          <w:i/>
          <w:color w:val="000000" w:themeColor="text1"/>
          <w:sz w:val="18"/>
          <w:szCs w:val="16"/>
          <w:lang w:eastAsia="pl-PL" w:bidi="pl-PL"/>
        </w:rPr>
        <w:t>Źródło: Opracowanie własne</w:t>
      </w:r>
    </w:p>
    <w:p w:rsidR="005A6752" w:rsidRPr="00376364" w:rsidRDefault="004C4C97" w:rsidP="004C4C97">
      <w:pPr>
        <w:spacing w:line="276" w:lineRule="auto"/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</w:pPr>
      <w:r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 xml:space="preserve">Tabela nr </w:t>
      </w:r>
      <w:r w:rsidR="00376364"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 xml:space="preserve">15 </w:t>
      </w:r>
      <w:r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>Dane dotyczące punktów sprzedaży napojów alkoholowych według stanu na dzień 31 grudnia 202</w:t>
      </w:r>
      <w:r w:rsidR="00D4013F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>4</w:t>
      </w:r>
      <w:r w:rsidRPr="00376364">
        <w:rPr>
          <w:rFonts w:ascii="Times New Roman" w:eastAsia="Courier New" w:hAnsi="Times New Roman" w:cs="Times New Roman"/>
          <w:b/>
          <w:i/>
          <w:color w:val="000000" w:themeColor="text1"/>
          <w:sz w:val="24"/>
          <w:szCs w:val="26"/>
          <w:lang w:eastAsia="pl-PL" w:bidi="pl-PL"/>
        </w:rPr>
        <w:t xml:space="preserve"> roku</w:t>
      </w:r>
    </w:p>
    <w:tbl>
      <w:tblPr>
        <w:tblW w:w="9025" w:type="dxa"/>
        <w:tblCellSpacing w:w="15" w:type="dxa"/>
        <w:tblLayout w:type="fixed"/>
        <w:tblLook w:val="04A0" w:firstRow="1" w:lastRow="0" w:firstColumn="1" w:lastColumn="0" w:noHBand="0" w:noVBand="1"/>
      </w:tblPr>
      <w:tblGrid>
        <w:gridCol w:w="1512"/>
        <w:gridCol w:w="1116"/>
        <w:gridCol w:w="1050"/>
        <w:gridCol w:w="679"/>
        <w:gridCol w:w="906"/>
        <w:gridCol w:w="970"/>
        <w:gridCol w:w="1272"/>
        <w:gridCol w:w="673"/>
        <w:gridCol w:w="847"/>
      </w:tblGrid>
      <w:tr w:rsidR="0098409D" w:rsidRPr="00DE2113" w:rsidTr="001F141F">
        <w:trPr>
          <w:trHeight w:val="602"/>
          <w:tblCellSpacing w:w="15" w:type="dxa"/>
        </w:trPr>
        <w:tc>
          <w:tcPr>
            <w:tcW w:w="896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947C2B">
            <w:pPr>
              <w:ind w:left="231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Liczba zezwoleń na sprzedaż napojów alkoholowych określon</w:t>
            </w:r>
            <w:r w:rsidR="004B5136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przez uchwałę ra</w:t>
            </w:r>
            <w:r w:rsidR="00355449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</w:t>
            </w:r>
            <w:r w:rsidR="00DE2113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y gminy (stan na 31 grudnia 202</w:t>
            </w:r>
            <w:r w:rsidR="00947C2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r.): </w:t>
            </w:r>
          </w:p>
        </w:tc>
      </w:tr>
      <w:tr w:rsidR="00903A0E" w:rsidRPr="00DE2113" w:rsidTr="001F141F">
        <w:trPr>
          <w:trHeight w:val="168"/>
          <w:tblCellSpacing w:w="15" w:type="dxa"/>
        </w:trPr>
        <w:tc>
          <w:tcPr>
            <w:tcW w:w="363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1) poza miejscem sprzedaży</w:t>
            </w:r>
          </w:p>
        </w:tc>
        <w:tc>
          <w:tcPr>
            <w:tcW w:w="447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2) w miejscu sprzedaży</w:t>
            </w:r>
          </w:p>
        </w:tc>
        <w:tc>
          <w:tcPr>
            <w:tcW w:w="802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razem</w:t>
            </w:r>
          </w:p>
        </w:tc>
      </w:tr>
      <w:tr w:rsidR="00903A0E" w:rsidRPr="00DE2113" w:rsidTr="001F141F">
        <w:trPr>
          <w:trHeight w:val="335"/>
          <w:tblCellSpacing w:w="15" w:type="dxa"/>
        </w:trPr>
        <w:tc>
          <w:tcPr>
            <w:tcW w:w="363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według zawartości alkoholu</w:t>
            </w:r>
          </w:p>
        </w:tc>
        <w:tc>
          <w:tcPr>
            <w:tcW w:w="4470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według zawartości alkoholu</w:t>
            </w:r>
          </w:p>
        </w:tc>
        <w:tc>
          <w:tcPr>
            <w:tcW w:w="80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vAlign w:val="center"/>
            <w:hideMark/>
          </w:tcPr>
          <w:p w:rsidR="00903A0E" w:rsidRPr="00DE2113" w:rsidRDefault="00903A0E" w:rsidP="00171E0C">
            <w:pPr>
              <w:rPr>
                <w:rFonts w:ascii="Times New Roman" w:eastAsia="Times New Roman" w:hAnsi="Times New Roman" w:cs="Times New Roman"/>
                <w:color w:val="000000" w:themeColor="text1"/>
                <w:lang w:bidi="pl-PL"/>
              </w:rPr>
            </w:pPr>
          </w:p>
        </w:tc>
      </w:tr>
      <w:tr w:rsidR="00903A0E" w:rsidRPr="00DE2113" w:rsidTr="001F141F">
        <w:trPr>
          <w:trHeight w:val="559"/>
          <w:tblCellSpacing w:w="15" w:type="dxa"/>
        </w:trPr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do 4,5% (oraz piwa)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5E189C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od 4,5 do 18% (z </w:t>
            </w:r>
            <w:r w:rsidR="00903A0E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wyjątkiem piwa)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pow. 18%</w:t>
            </w:r>
          </w:p>
        </w:tc>
        <w:tc>
          <w:tcPr>
            <w:tcW w:w="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razem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do 4,5% (oraz piwa)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5E189C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od 4,5 do 18% (z </w:t>
            </w:r>
            <w:r w:rsidR="00903A0E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wyjątkiem piwa)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pow. 18%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razem</w:t>
            </w:r>
          </w:p>
        </w:tc>
        <w:tc>
          <w:tcPr>
            <w:tcW w:w="802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03A0E" w:rsidRPr="00DE2113" w:rsidRDefault="00903A0E" w:rsidP="00171E0C">
            <w:pPr>
              <w:rPr>
                <w:rFonts w:ascii="Times New Roman" w:eastAsia="Times New Roman" w:hAnsi="Times New Roman" w:cs="Times New Roman"/>
                <w:color w:val="000000" w:themeColor="text1"/>
                <w:lang w:bidi="pl-PL"/>
              </w:rPr>
            </w:pPr>
          </w:p>
        </w:tc>
      </w:tr>
      <w:tr w:rsidR="00903A0E" w:rsidRPr="00DE2113" w:rsidTr="001F141F">
        <w:trPr>
          <w:trHeight w:val="348"/>
          <w:tblCellSpacing w:w="15" w:type="dxa"/>
        </w:trPr>
        <w:tc>
          <w:tcPr>
            <w:tcW w:w="14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 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 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 </w:t>
            </w:r>
          </w:p>
        </w:tc>
        <w:tc>
          <w:tcPr>
            <w:tcW w:w="64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63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64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9 </w:t>
            </w:r>
          </w:p>
        </w:tc>
        <w:tc>
          <w:tcPr>
            <w:tcW w:w="80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903A0E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72 </w:t>
            </w:r>
          </w:p>
        </w:tc>
      </w:tr>
      <w:tr w:rsidR="00903A0E" w:rsidRPr="00DE2113" w:rsidTr="001F141F">
        <w:trPr>
          <w:trHeight w:val="559"/>
          <w:tblCellSpacing w:w="15" w:type="dxa"/>
        </w:trPr>
        <w:tc>
          <w:tcPr>
            <w:tcW w:w="896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947C2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>Liczbę punktów sprzedaży napojów alkoholo</w:t>
            </w:r>
            <w:r w:rsidR="000B6EB6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wy</w:t>
            </w:r>
            <w:r w:rsidR="00DE2113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ch w gminie (stan na 31.12.202</w:t>
            </w:r>
            <w:r w:rsidR="00947C2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r.)</w:t>
            </w:r>
          </w:p>
        </w:tc>
      </w:tr>
      <w:tr w:rsidR="00903A0E" w:rsidRPr="00DE2113" w:rsidTr="001F141F">
        <w:trPr>
          <w:trHeight w:val="413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9.1. Liczba punktów sprzedaży napojów alkoholowych przeznaczonych do spożycia poza miejscem sprzedaży (sklepy):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355449" w:rsidP="00947C2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47C2B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</w:p>
        </w:tc>
      </w:tr>
      <w:tr w:rsidR="00903A0E" w:rsidRPr="00DE2113" w:rsidTr="001F141F">
        <w:trPr>
          <w:trHeight w:val="180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Liczba punktów sprzedaży napojów alkoholowych przeznaczonych do spożycia w miejscu sprzedaży (lokale gastronomiczne):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D4013F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03A0E"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903A0E" w:rsidRPr="00DE2113" w:rsidTr="001F141F">
        <w:trPr>
          <w:trHeight w:val="214"/>
          <w:tblCellSpacing w:w="15" w:type="dxa"/>
        </w:trPr>
        <w:tc>
          <w:tcPr>
            <w:tcW w:w="8965" w:type="dxa"/>
            <w:gridSpan w:val="9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947C2B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Liczbę punktów sprzedaży napojów alkoholowych o zawartości alkoholu powyżej</w:t>
            </w:r>
            <w:r w:rsid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18% w </w:t>
            </w:r>
            <w:r w:rsidR="00DE2113"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gminie (stan na 31.12.202</w:t>
            </w:r>
            <w:r w:rsidR="00947C2B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3</w:t>
            </w: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r.)</w:t>
            </w:r>
          </w:p>
        </w:tc>
      </w:tr>
      <w:tr w:rsidR="00903A0E" w:rsidRPr="000D1609" w:rsidTr="001F141F">
        <w:trPr>
          <w:trHeight w:val="414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Liczba punktów sprzedaży napojów alkoholowych o zawartości alkoholu powyżej 18% przeznaczonych do spożycia poza miejscem sprzedaży (sklepy):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D4013F" w:rsidP="001F141F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</w:p>
        </w:tc>
      </w:tr>
      <w:tr w:rsidR="00903A0E" w:rsidRPr="000D1609" w:rsidTr="001F141F">
        <w:trPr>
          <w:trHeight w:val="20"/>
          <w:tblCellSpacing w:w="15" w:type="dxa"/>
        </w:trPr>
        <w:tc>
          <w:tcPr>
            <w:tcW w:w="7460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B9BD5" w:themeFill="accent1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1F141F" w:rsidRDefault="00903A0E" w:rsidP="00171E0C">
            <w:pPr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F141F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 xml:space="preserve"> Liczba punktów sprzedaży napojów alkoholowych o zawartości alkoholu powyżej 18% przeznaczonych do spożycia w miejscu sprzedaży (lokale gastronomiczne):</w:t>
            </w:r>
          </w:p>
        </w:tc>
        <w:tc>
          <w:tcPr>
            <w:tcW w:w="147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284" w:type="dxa"/>
              <w:left w:w="0" w:type="dxa"/>
              <w:bottom w:w="284" w:type="dxa"/>
              <w:right w:w="0" w:type="dxa"/>
            </w:tcMar>
            <w:vAlign w:val="center"/>
            <w:hideMark/>
          </w:tcPr>
          <w:p w:rsidR="00903A0E" w:rsidRPr="00DE2113" w:rsidRDefault="00355449" w:rsidP="00171E0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DE211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</w:p>
        </w:tc>
      </w:tr>
    </w:tbl>
    <w:p w:rsidR="00D4013F" w:rsidRPr="0011187C" w:rsidRDefault="004C4C97" w:rsidP="004C4C97">
      <w:pPr>
        <w:pStyle w:val="Akapitzlist"/>
        <w:spacing w:before="120"/>
        <w:ind w:left="0"/>
        <w:rPr>
          <w:rFonts w:ascii="Times New Roman" w:hAnsi="Times New Roman" w:cs="Times New Roman"/>
          <w:i/>
          <w:color w:val="000000" w:themeColor="text1"/>
          <w:sz w:val="18"/>
          <w:szCs w:val="26"/>
        </w:rPr>
      </w:pPr>
      <w:r w:rsidRPr="00376364">
        <w:rPr>
          <w:rFonts w:ascii="Times New Roman" w:hAnsi="Times New Roman" w:cs="Times New Roman"/>
          <w:i/>
          <w:color w:val="000000" w:themeColor="text1"/>
          <w:sz w:val="18"/>
          <w:szCs w:val="26"/>
        </w:rPr>
        <w:t>Źródło: Opracowanie własne</w:t>
      </w:r>
    </w:p>
    <w:p w:rsidR="0017767B" w:rsidRPr="00DB44CA" w:rsidRDefault="0017767B" w:rsidP="0017767B">
      <w:pPr>
        <w:pStyle w:val="stubno1"/>
      </w:pPr>
      <w:bookmarkStart w:id="33" w:name="_Toc198279937"/>
      <w:r>
        <w:t>OŚWIATA</w:t>
      </w:r>
      <w:bookmarkEnd w:id="33"/>
    </w:p>
    <w:p w:rsidR="002D28BA" w:rsidRPr="002D28BA" w:rsidRDefault="002D28BA" w:rsidP="0038678A">
      <w:pPr>
        <w:spacing w:after="16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hAnsi="Times New Roman" w:cs="Times New Roman"/>
          <w:sz w:val="26"/>
          <w:szCs w:val="26"/>
        </w:rPr>
        <w:t>Na terenie Gminy Stubno funkcjonują następujące jednostki oświatowe, dla których Gmina Stubno jest organem prowadzącym:</w:t>
      </w:r>
    </w:p>
    <w:p w:rsidR="002D28BA" w:rsidRPr="002D28BA" w:rsidRDefault="002D28BA" w:rsidP="00D816CB">
      <w:pPr>
        <w:numPr>
          <w:ilvl w:val="1"/>
          <w:numId w:val="6"/>
        </w:numPr>
        <w:spacing w:after="200" w:line="276" w:lineRule="auto"/>
        <w:ind w:left="567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>Szkoła Podstawowa im. św. Jadwigi Królowej w Stubnie,</w:t>
      </w:r>
    </w:p>
    <w:p w:rsidR="002D28BA" w:rsidRPr="002D28BA" w:rsidRDefault="002D28BA" w:rsidP="00D816CB">
      <w:pPr>
        <w:numPr>
          <w:ilvl w:val="1"/>
          <w:numId w:val="6"/>
        </w:numPr>
        <w:spacing w:after="200" w:line="276" w:lineRule="auto"/>
        <w:ind w:left="567" w:hanging="283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 xml:space="preserve">Szkoła Podstawowa im. dr Bolesława </w:t>
      </w:r>
      <w:proofErr w:type="spellStart"/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>Orzechowicza</w:t>
      </w:r>
      <w:proofErr w:type="spellEnd"/>
      <w:r w:rsidRPr="002D28BA">
        <w:rPr>
          <w:rFonts w:ascii="Times New Roman" w:eastAsia="Times New Roman" w:hAnsi="Times New Roman" w:cs="Times New Roman"/>
          <w:bCs/>
          <w:sz w:val="26"/>
          <w:szCs w:val="26"/>
        </w:rPr>
        <w:t xml:space="preserve"> w Kalnikowie.</w:t>
      </w:r>
    </w:p>
    <w:p w:rsidR="002D28BA" w:rsidRDefault="002D28BA" w:rsidP="0038678A">
      <w:pPr>
        <w:spacing w:after="16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28BA">
        <w:rPr>
          <w:rFonts w:ascii="Times New Roman" w:hAnsi="Times New Roman" w:cs="Times New Roman"/>
          <w:sz w:val="26"/>
          <w:szCs w:val="26"/>
        </w:rPr>
        <w:t>Funkcjonuje również jedna niepubliczna placówka oświatowa, tj. Niepubliczne Przedszkole „KRAINA MALUSZKA” w Stubnie prowadzone przez F</w:t>
      </w:r>
      <w:r w:rsidR="0017767B">
        <w:rPr>
          <w:rFonts w:ascii="Times New Roman" w:hAnsi="Times New Roman" w:cs="Times New Roman"/>
          <w:sz w:val="26"/>
          <w:szCs w:val="26"/>
        </w:rPr>
        <w:t xml:space="preserve">undację </w:t>
      </w:r>
      <w:r w:rsidR="0038678A">
        <w:rPr>
          <w:rFonts w:ascii="Times New Roman" w:hAnsi="Times New Roman" w:cs="Times New Roman"/>
          <w:sz w:val="26"/>
          <w:szCs w:val="26"/>
        </w:rPr>
        <w:t>„</w:t>
      </w:r>
      <w:r w:rsidR="0017767B">
        <w:rPr>
          <w:rFonts w:ascii="Times New Roman" w:hAnsi="Times New Roman" w:cs="Times New Roman"/>
          <w:sz w:val="26"/>
          <w:szCs w:val="26"/>
        </w:rPr>
        <w:t>Oświata w Gminie Stubno</w:t>
      </w:r>
      <w:r w:rsidR="0038678A">
        <w:rPr>
          <w:rFonts w:ascii="Times New Roman" w:hAnsi="Times New Roman" w:cs="Times New Roman"/>
          <w:sz w:val="26"/>
          <w:szCs w:val="26"/>
        </w:rPr>
        <w:t>”</w:t>
      </w:r>
      <w:r w:rsidR="0017767B">
        <w:rPr>
          <w:rFonts w:ascii="Times New Roman" w:hAnsi="Times New Roman" w:cs="Times New Roman"/>
          <w:sz w:val="26"/>
          <w:szCs w:val="26"/>
        </w:rPr>
        <w:t>.</w:t>
      </w:r>
    </w:p>
    <w:p w:rsidR="0017767B" w:rsidRPr="00DB44CA" w:rsidRDefault="0017767B" w:rsidP="00947C2B">
      <w:pPr>
        <w:pStyle w:val="stubno1"/>
        <w:numPr>
          <w:ilvl w:val="1"/>
          <w:numId w:val="2"/>
        </w:numPr>
        <w:ind w:left="709"/>
      </w:pPr>
      <w:bookmarkStart w:id="34" w:name="_Toc198279938"/>
      <w:r>
        <w:t>Szkoła Podstawowa im. Św. Jadwigi Królowej w Stubnie</w:t>
      </w:r>
      <w:bookmarkEnd w:id="34"/>
    </w:p>
    <w:p w:rsidR="00F73A8D" w:rsidRPr="00F73A8D" w:rsidRDefault="00F73A8D" w:rsidP="00F73A8D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3A8D">
        <w:rPr>
          <w:rFonts w:ascii="Times New Roman" w:hAnsi="Times New Roman"/>
          <w:sz w:val="26"/>
          <w:szCs w:val="26"/>
        </w:rPr>
        <w:t>W sierpniu 2024 r. naukę w Szkole Podstaw</w:t>
      </w:r>
      <w:r>
        <w:rPr>
          <w:rFonts w:ascii="Times New Roman" w:hAnsi="Times New Roman"/>
          <w:sz w:val="26"/>
          <w:szCs w:val="26"/>
        </w:rPr>
        <w:t>owej im. św. Jadwigi Królowej w </w:t>
      </w:r>
      <w:r w:rsidRPr="00F73A8D">
        <w:rPr>
          <w:rFonts w:ascii="Times New Roman" w:hAnsi="Times New Roman"/>
          <w:sz w:val="26"/>
          <w:szCs w:val="26"/>
        </w:rPr>
        <w:t>Stubnie zakończyło 16 uczniów klasy VIII oraz odbyło przygotowanie przedszkolne w oddziale przedszkolnym 25 wychowanków. Promocję do klasy programowo wyższej otrzymało  129 uczniów. Od września 2024 r. naukę w szkole rozpoczęło 151 uczniów, w tym: klasa I – 24, II - 19, III – 14, IV – 18, V – 24, VI – 15, VII – 22 i VIII – 15</w:t>
      </w:r>
      <w:r>
        <w:rPr>
          <w:rFonts w:ascii="Times New Roman" w:hAnsi="Times New Roman"/>
          <w:sz w:val="26"/>
          <w:szCs w:val="26"/>
        </w:rPr>
        <w:t> </w:t>
      </w:r>
      <w:r w:rsidRPr="00F73A8D">
        <w:rPr>
          <w:rFonts w:ascii="Times New Roman" w:hAnsi="Times New Roman"/>
          <w:sz w:val="26"/>
          <w:szCs w:val="26"/>
        </w:rPr>
        <w:t xml:space="preserve">uczniów. W oddziale przedszkolnym realizację  rocznego obowiązkowego przygotowania przedszkolnego rozpoczęło 18 wychowanków. Od początku roku </w:t>
      </w:r>
      <w:r w:rsidRPr="00F73A8D">
        <w:rPr>
          <w:rFonts w:ascii="Times New Roman" w:hAnsi="Times New Roman"/>
          <w:sz w:val="26"/>
          <w:szCs w:val="26"/>
        </w:rPr>
        <w:lastRenderedPageBreak/>
        <w:t>szkolnego 2024/2025 do chwili obecnej stan liczbowy uczniów i wychowanków w poszczególnych oddziałach uległ zmianie z powodu przeniesienia 2 uczniów do innych szkół, a także przeniesienia się ucznia do SP w Stubnie.</w:t>
      </w:r>
    </w:p>
    <w:p w:rsidR="00F73A8D" w:rsidRPr="00F73A8D" w:rsidRDefault="00F73A8D" w:rsidP="00F73A8D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3A8D">
        <w:rPr>
          <w:rFonts w:ascii="Times New Roman" w:hAnsi="Times New Roman"/>
          <w:sz w:val="26"/>
          <w:szCs w:val="26"/>
        </w:rPr>
        <w:t>W szkole odbywa się nauka języków obcych nowożytnych, począwszy od oddziału przedszkolnego, w tym na język angielski w roku szkolnym 2023/2024 uczęszczało obowiązkowo 170 uczniów i wychowanków, a na język niemiecki – 31 uczniów. W roku szkolnym 2024/2025 na obowiązkową naukę języka angielskiego uczęszcza 169 uczniów i wychowanków, a na naukę języka niemieckiego – 37 uczniów.</w:t>
      </w:r>
    </w:p>
    <w:p w:rsidR="00F73A8D" w:rsidRPr="00F73A8D" w:rsidRDefault="00F73A8D" w:rsidP="00F73A8D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3A8D">
        <w:rPr>
          <w:rFonts w:ascii="Times New Roman" w:hAnsi="Times New Roman"/>
          <w:sz w:val="26"/>
          <w:szCs w:val="26"/>
        </w:rPr>
        <w:t>Do jednej klasy uczęszczało w roku szkolnym 2023/2024  średnio 18,9 osób; najwięcej – 23 uczniów w klasie, najmniej - 11 uczniów w klasie. Natomiast w roku szkolnym 2024/2025 średnia liczebności jednej klasy wynosi 18,8. Najbardziej liczna klasa to 25 uczniów, a najmniej liczebna – 14 uczniów.</w:t>
      </w:r>
    </w:p>
    <w:p w:rsidR="00F73A8D" w:rsidRPr="00F73A8D" w:rsidRDefault="00F73A8D" w:rsidP="00F73A8D">
      <w:pPr>
        <w:pStyle w:val="Bezodstpw"/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F73A8D">
        <w:rPr>
          <w:rFonts w:ascii="Times New Roman" w:hAnsi="Times New Roman"/>
          <w:sz w:val="26"/>
          <w:szCs w:val="26"/>
        </w:rPr>
        <w:t xml:space="preserve">W roku szkolnym 2023/2024 - 38 dzieci objętych było w szkole pomocą psychologiczno- pedagogiczną (21,8% ogółu dzieci), w tym: 10 - na podstawie orzeczeń, a 28 – na podstawie opinii Poradni </w:t>
      </w:r>
      <w:proofErr w:type="spellStart"/>
      <w:r w:rsidRPr="00F73A8D">
        <w:rPr>
          <w:rFonts w:ascii="Times New Roman" w:hAnsi="Times New Roman"/>
          <w:sz w:val="26"/>
          <w:szCs w:val="26"/>
        </w:rPr>
        <w:t>Psychologiczno</w:t>
      </w:r>
      <w:proofErr w:type="spellEnd"/>
      <w:r w:rsidRPr="00F73A8D">
        <w:rPr>
          <w:rFonts w:ascii="Times New Roman" w:hAnsi="Times New Roman"/>
          <w:sz w:val="26"/>
          <w:szCs w:val="26"/>
        </w:rPr>
        <w:t xml:space="preserve"> – Pedagogicznej. Dla dwóch uczniów klasy II - zatrudniono nauczyciela wspomagającego. Pozostałych objęto innymi formami pomocy: zajęcia logopedyczne, rewalidacyjne i </w:t>
      </w:r>
      <w:proofErr w:type="spellStart"/>
      <w:r w:rsidRPr="00F73A8D">
        <w:rPr>
          <w:rFonts w:ascii="Times New Roman" w:hAnsi="Times New Roman"/>
          <w:sz w:val="26"/>
          <w:szCs w:val="26"/>
        </w:rPr>
        <w:t>dydaktyczno</w:t>
      </w:r>
      <w:proofErr w:type="spellEnd"/>
      <w:r w:rsidRPr="00F73A8D">
        <w:rPr>
          <w:rFonts w:ascii="Times New Roman" w:hAnsi="Times New Roman"/>
          <w:sz w:val="26"/>
          <w:szCs w:val="26"/>
        </w:rPr>
        <w:t xml:space="preserve"> – wyrównawcze oraz rozwijające zainteresowania Od września (rok szkolny 2024/2025) pomocą psychologiczno- pedagogiczną objętych jest 39 uczniów i wychowanków (23% ogółu dzieci), w tym: 11 - na podstawie orzeczeń, a 28 – na podstawie opinii Poradni </w:t>
      </w:r>
      <w:proofErr w:type="spellStart"/>
      <w:r w:rsidRPr="00F73A8D">
        <w:rPr>
          <w:rFonts w:ascii="Times New Roman" w:hAnsi="Times New Roman"/>
          <w:sz w:val="26"/>
          <w:szCs w:val="26"/>
        </w:rPr>
        <w:t>Psychologiczno</w:t>
      </w:r>
      <w:proofErr w:type="spellEnd"/>
      <w:r w:rsidRPr="00F73A8D">
        <w:rPr>
          <w:rFonts w:ascii="Times New Roman" w:hAnsi="Times New Roman"/>
          <w:sz w:val="26"/>
          <w:szCs w:val="26"/>
        </w:rPr>
        <w:t xml:space="preserve"> – Pedagogicznej, w tym, dla 3 uczniów klasy I </w:t>
      </w:r>
      <w:proofErr w:type="spellStart"/>
      <w:r w:rsidRPr="00F73A8D">
        <w:rPr>
          <w:rFonts w:ascii="Times New Roman" w:hAnsi="Times New Roman"/>
          <w:sz w:val="26"/>
          <w:szCs w:val="26"/>
        </w:rPr>
        <w:t>i</w:t>
      </w:r>
      <w:proofErr w:type="spellEnd"/>
      <w:r w:rsidRPr="00F73A8D">
        <w:rPr>
          <w:rFonts w:ascii="Times New Roman" w:hAnsi="Times New Roman"/>
          <w:sz w:val="26"/>
          <w:szCs w:val="26"/>
        </w:rPr>
        <w:t xml:space="preserve"> dla 2 uczniów klasy III</w:t>
      </w:r>
      <w:r>
        <w:rPr>
          <w:rFonts w:ascii="Times New Roman" w:hAnsi="Times New Roman"/>
          <w:sz w:val="26"/>
          <w:szCs w:val="26"/>
        </w:rPr>
        <w:t> </w:t>
      </w:r>
      <w:r w:rsidRPr="00F73A8D">
        <w:rPr>
          <w:rFonts w:ascii="Times New Roman" w:hAnsi="Times New Roman"/>
          <w:sz w:val="26"/>
          <w:szCs w:val="26"/>
        </w:rPr>
        <w:t>- zatrudniono nauczycieli wspomagających. Pozostałych uczniów z SPE objęto innymi formami pomocy: zajęcia logopedyczne, rewalidacyjne i </w:t>
      </w:r>
      <w:proofErr w:type="spellStart"/>
      <w:r w:rsidRPr="00F73A8D">
        <w:rPr>
          <w:rFonts w:ascii="Times New Roman" w:hAnsi="Times New Roman"/>
          <w:sz w:val="26"/>
          <w:szCs w:val="26"/>
        </w:rPr>
        <w:t>dydaktyczno</w:t>
      </w:r>
      <w:proofErr w:type="spellEnd"/>
      <w:r w:rsidRPr="00F73A8D">
        <w:rPr>
          <w:rFonts w:ascii="Times New Roman" w:hAnsi="Times New Roman"/>
          <w:sz w:val="26"/>
          <w:szCs w:val="26"/>
        </w:rPr>
        <w:t xml:space="preserve"> – wyrównawcze, </w:t>
      </w:r>
      <w:proofErr w:type="spellStart"/>
      <w:r w:rsidRPr="00F73A8D">
        <w:rPr>
          <w:rFonts w:ascii="Times New Roman" w:hAnsi="Times New Roman"/>
          <w:sz w:val="26"/>
          <w:szCs w:val="26"/>
        </w:rPr>
        <w:t>korekcyjo</w:t>
      </w:r>
      <w:proofErr w:type="spellEnd"/>
      <w:r w:rsidRPr="00F73A8D">
        <w:rPr>
          <w:rFonts w:ascii="Times New Roman" w:hAnsi="Times New Roman"/>
          <w:sz w:val="26"/>
          <w:szCs w:val="26"/>
        </w:rPr>
        <w:t>-kompensacyjne, rozwijające kompetencje emocjonalno-społeczne oraz rozwijające zainteresowania. Uczniowie byli również objęci pomocą pedagoga szkolnego i pedagoga specjalnego.</w:t>
      </w:r>
    </w:p>
    <w:p w:rsidR="005A6752" w:rsidRPr="00947C2B" w:rsidRDefault="00947C2B" w:rsidP="00947C2B">
      <w:pPr>
        <w:pStyle w:val="Bezodstpw"/>
        <w:spacing w:after="24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47C2B">
        <w:rPr>
          <w:rFonts w:ascii="Times New Roman" w:hAnsi="Times New Roman"/>
          <w:sz w:val="26"/>
          <w:szCs w:val="26"/>
        </w:rPr>
        <w:t>W 202</w:t>
      </w:r>
      <w:r w:rsidR="00F73A8D">
        <w:rPr>
          <w:rFonts w:ascii="Times New Roman" w:hAnsi="Times New Roman"/>
          <w:sz w:val="26"/>
          <w:szCs w:val="26"/>
        </w:rPr>
        <w:t>4</w:t>
      </w:r>
      <w:r w:rsidRPr="00947C2B">
        <w:rPr>
          <w:rFonts w:ascii="Times New Roman" w:hAnsi="Times New Roman"/>
          <w:sz w:val="26"/>
          <w:szCs w:val="26"/>
        </w:rPr>
        <w:t xml:space="preserve"> r. do egzaminów zewnętrznych, warunkujących ukończenie szkoły przystąpili wszyscy uprawnieni uczniowie klasy VIII,</w:t>
      </w:r>
      <w:r w:rsidR="0038678A" w:rsidRPr="00947C2B">
        <w:rPr>
          <w:rFonts w:ascii="Times New Roman" w:hAnsi="Times New Roman"/>
          <w:sz w:val="26"/>
          <w:szCs w:val="26"/>
        </w:rPr>
        <w:t xml:space="preserve"> a </w:t>
      </w:r>
      <w:r w:rsidR="00786B81" w:rsidRPr="00947C2B">
        <w:rPr>
          <w:rFonts w:ascii="Times New Roman" w:hAnsi="Times New Roman"/>
          <w:sz w:val="26"/>
          <w:szCs w:val="26"/>
        </w:rPr>
        <w:t xml:space="preserve">ich </w:t>
      </w:r>
      <w:r w:rsidR="0038678A" w:rsidRPr="00947C2B">
        <w:rPr>
          <w:rFonts w:ascii="Times New Roman" w:hAnsi="Times New Roman"/>
          <w:sz w:val="26"/>
          <w:szCs w:val="26"/>
        </w:rPr>
        <w:t xml:space="preserve">wyniki </w:t>
      </w:r>
      <w:r w:rsidR="00786B81" w:rsidRPr="00947C2B">
        <w:rPr>
          <w:rFonts w:ascii="Times New Roman" w:hAnsi="Times New Roman"/>
          <w:sz w:val="26"/>
          <w:szCs w:val="26"/>
        </w:rPr>
        <w:t>przedstawia poniższa tabela.</w:t>
      </w:r>
    </w:p>
    <w:p w:rsidR="006B17C4" w:rsidRPr="00376364" w:rsidRDefault="00786B81" w:rsidP="0038678A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16 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>Wyniki egzaminu ósmoklasisty w Szkole Podstawowej im. Św. Jadwigi Królowej w Stubnie w 202</w:t>
      </w:r>
      <w:r w:rsidR="00F73A8D">
        <w:rPr>
          <w:rFonts w:ascii="Times New Roman" w:hAnsi="Times New Roman" w:cs="Times New Roman"/>
          <w:b/>
          <w:i/>
          <w:sz w:val="24"/>
          <w:szCs w:val="26"/>
        </w:rPr>
        <w:t>4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roku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984"/>
      </w:tblGrid>
      <w:tr w:rsidR="006B17C4" w:rsidTr="00B654B9">
        <w:tc>
          <w:tcPr>
            <w:tcW w:w="3681" w:type="dxa"/>
            <w:shd w:val="clear" w:color="auto" w:fill="5B9BD5" w:themeFill="accent1"/>
          </w:tcPr>
          <w:p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Wyszczególnienie</w:t>
            </w:r>
          </w:p>
        </w:tc>
        <w:tc>
          <w:tcPr>
            <w:tcW w:w="1843" w:type="dxa"/>
            <w:shd w:val="clear" w:color="auto" w:fill="5B9BD5" w:themeFill="accent1"/>
          </w:tcPr>
          <w:p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Język polski </w:t>
            </w:r>
          </w:p>
        </w:tc>
        <w:tc>
          <w:tcPr>
            <w:tcW w:w="1701" w:type="dxa"/>
            <w:shd w:val="clear" w:color="auto" w:fill="5B9BD5" w:themeFill="accent1"/>
          </w:tcPr>
          <w:p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Matematyka</w:t>
            </w:r>
          </w:p>
        </w:tc>
        <w:tc>
          <w:tcPr>
            <w:tcW w:w="1984" w:type="dxa"/>
            <w:shd w:val="clear" w:color="auto" w:fill="5B9BD5" w:themeFill="accent1"/>
          </w:tcPr>
          <w:p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Język angielski</w:t>
            </w:r>
          </w:p>
        </w:tc>
      </w:tr>
      <w:tr w:rsidR="006B17C4" w:rsidTr="00B654B9">
        <w:tc>
          <w:tcPr>
            <w:tcW w:w="3681" w:type="dxa"/>
            <w:shd w:val="clear" w:color="auto" w:fill="5B9BD5" w:themeFill="accent1"/>
          </w:tcPr>
          <w:p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szkoły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6B17C4" w:rsidRDefault="006B17C4" w:rsidP="00F73A8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73A8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6B17C4" w:rsidRDefault="00F73A8D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6B17C4" w:rsidRDefault="00947C2B" w:rsidP="00F73A8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73A8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6B17C4" w:rsidTr="00B654B9">
        <w:tc>
          <w:tcPr>
            <w:tcW w:w="3681" w:type="dxa"/>
            <w:shd w:val="clear" w:color="auto" w:fill="5B9BD5" w:themeFill="accent1"/>
          </w:tcPr>
          <w:p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gminy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6B17C4" w:rsidRDefault="006B17C4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F73A8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6B17C4" w:rsidRDefault="006B17C4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73A8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6B17C4" w:rsidRDefault="00F73A8D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6B17C4" w:rsidTr="00B654B9">
        <w:tc>
          <w:tcPr>
            <w:tcW w:w="3681" w:type="dxa"/>
            <w:shd w:val="clear" w:color="auto" w:fill="5B9BD5" w:themeFill="accent1"/>
          </w:tcPr>
          <w:p w:rsidR="006B17C4" w:rsidRPr="006B17C4" w:rsidRDefault="006B17C4" w:rsidP="0038678A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w powiecie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6B17C4" w:rsidRDefault="00F73A8D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6B17C4" w:rsidRDefault="00F73A8D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6B17C4" w:rsidRDefault="00F73A8D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6B17C4" w:rsidTr="00B654B9">
        <w:tc>
          <w:tcPr>
            <w:tcW w:w="3681" w:type="dxa"/>
            <w:shd w:val="clear" w:color="auto" w:fill="5B9BD5" w:themeFill="accent1"/>
          </w:tcPr>
          <w:p w:rsidR="006B17C4" w:rsidRPr="006B17C4" w:rsidRDefault="006B17C4" w:rsidP="006B17C4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Średni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wynik w </w:t>
            </w: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województwie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6B17C4" w:rsidRDefault="00F73A8D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6B17C4" w:rsidRDefault="00F73A8D" w:rsidP="0038678A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6B17C4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6B17C4" w:rsidRDefault="006B17C4" w:rsidP="00947C2B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F73A8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</w:tbl>
    <w:p w:rsidR="006B17C4" w:rsidRDefault="00786B81" w:rsidP="00786B81">
      <w:pPr>
        <w:spacing w:before="120" w:after="200" w:line="276" w:lineRule="auto"/>
        <w:jc w:val="both"/>
        <w:rPr>
          <w:rFonts w:ascii="Times New Roman" w:hAnsi="Times New Roman" w:cs="Times New Roman"/>
          <w:i/>
          <w:sz w:val="20"/>
          <w:szCs w:val="26"/>
        </w:rPr>
      </w:pPr>
      <w:r w:rsidRPr="00786B81">
        <w:rPr>
          <w:rFonts w:ascii="Times New Roman" w:hAnsi="Times New Roman" w:cs="Times New Roman"/>
          <w:i/>
          <w:sz w:val="20"/>
          <w:szCs w:val="26"/>
        </w:rPr>
        <w:t>Źródło: Szkoła Podstawowa im. Św. Jadwigi Królowej w Stubnie</w:t>
      </w:r>
    </w:p>
    <w:p w:rsidR="00786B81" w:rsidRPr="00786B81" w:rsidRDefault="00947C2B" w:rsidP="006A459F">
      <w:pPr>
        <w:spacing w:after="120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W Szkole Podstawowej w Stubnie w roku szkolnym 202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zatrudnionych było 1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99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nauczycieli (w przeliczeniu na pełne etaty). Od 1 września 202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r., liczba etatów nauczycieli nieznacznie zmniejszyła się do 16,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>, w tym: 1,50 etatu - nauczyciele bez stopnia awansu,  1,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50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nauczyciele mianowani oraz 13,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nauczyciele dyplomowani. Na jeden nauczycielski etat przypada średnio 1</w:t>
      </w:r>
      <w:r w:rsidR="00F73A8D">
        <w:rPr>
          <w:rFonts w:ascii="Times New Roman" w:eastAsia="Times New Roman" w:hAnsi="Times New Roman" w:cs="Times New Roman"/>
          <w:sz w:val="26"/>
          <w:szCs w:val="26"/>
        </w:rPr>
        <w:t>2,5</w:t>
      </w:r>
      <w:r w:rsidR="006A459F">
        <w:rPr>
          <w:rFonts w:ascii="Times New Roman" w:eastAsia="Times New Roman" w:hAnsi="Times New Roman" w:cs="Times New Roman"/>
          <w:sz w:val="26"/>
          <w:szCs w:val="26"/>
        </w:rPr>
        <w:t xml:space="preserve"> uczniów.</w:t>
      </w:r>
    </w:p>
    <w:p w:rsidR="006A459F" w:rsidRPr="006A459F" w:rsidRDefault="00F23962" w:rsidP="006A459F">
      <w:pPr>
        <w:pStyle w:val="stubno1"/>
        <w:numPr>
          <w:ilvl w:val="1"/>
          <w:numId w:val="2"/>
        </w:numPr>
        <w:spacing w:after="240"/>
        <w:ind w:left="709"/>
      </w:pPr>
      <w:bookmarkStart w:id="35" w:name="_Toc198279939"/>
      <w:r>
        <w:t xml:space="preserve">Szkoła Podstawowa im. dr Bolesława </w:t>
      </w:r>
      <w:proofErr w:type="spellStart"/>
      <w:r>
        <w:t>Orzechowicza</w:t>
      </w:r>
      <w:proofErr w:type="spellEnd"/>
      <w:r>
        <w:t xml:space="preserve"> w Kalnikowie</w:t>
      </w:r>
      <w:bookmarkEnd w:id="35"/>
    </w:p>
    <w:p w:rsidR="006A459F" w:rsidRPr="006A459F" w:rsidRDefault="006A459F" w:rsidP="006A459F">
      <w:pPr>
        <w:pStyle w:val="Bezodstpw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A459F">
        <w:rPr>
          <w:rFonts w:ascii="Times New Roman" w:hAnsi="Times New Roman"/>
          <w:sz w:val="26"/>
          <w:szCs w:val="26"/>
        </w:rPr>
        <w:t xml:space="preserve">We wrześniu 2023 r. naukę w Szkole Podstawowej im. dra Bolesława </w:t>
      </w:r>
      <w:proofErr w:type="spellStart"/>
      <w:r w:rsidRPr="006A459F">
        <w:rPr>
          <w:rFonts w:ascii="Times New Roman" w:hAnsi="Times New Roman"/>
          <w:sz w:val="26"/>
          <w:szCs w:val="26"/>
        </w:rPr>
        <w:t>Orzechowicza</w:t>
      </w:r>
      <w:proofErr w:type="spellEnd"/>
      <w:r w:rsidRPr="006A459F">
        <w:rPr>
          <w:rFonts w:ascii="Times New Roman" w:hAnsi="Times New Roman"/>
          <w:sz w:val="26"/>
          <w:szCs w:val="26"/>
        </w:rPr>
        <w:t xml:space="preserve"> rozpoczęło 90 uczniów, w tym: w oddziale przedszkolnym – 13, kl. I – 13, kl. II – 6, kl. III – 9, kl. IV – 11, kl. V – 9, kl. VI – 11, kl. VII – 9, kl. VIII –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59F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>. W </w:t>
      </w:r>
      <w:r w:rsidRPr="006A459F">
        <w:rPr>
          <w:rFonts w:ascii="Times New Roman" w:hAnsi="Times New Roman"/>
          <w:sz w:val="26"/>
          <w:szCs w:val="26"/>
        </w:rPr>
        <w:t>trakcie roku szkolnego z klas I, III i V odeszło 4 uczniów ze względu na decyzję rodziców i zmianę miejsca zamieszkania. Wszyscy uczniowie otrzymali promocję do klas programowo wyższych lub ukończyli szkołę.</w:t>
      </w:r>
    </w:p>
    <w:p w:rsidR="006A459F" w:rsidRPr="006A459F" w:rsidRDefault="006A459F" w:rsidP="006A459F">
      <w:pPr>
        <w:pStyle w:val="Bezodstpw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A459F">
        <w:rPr>
          <w:rFonts w:ascii="Times New Roman" w:hAnsi="Times New Roman"/>
          <w:sz w:val="26"/>
          <w:szCs w:val="26"/>
        </w:rPr>
        <w:t xml:space="preserve">We wrześniu 2024 r. naukę w Szkole Podstawowej im. dra Bolesława </w:t>
      </w:r>
      <w:proofErr w:type="spellStart"/>
      <w:r w:rsidRPr="006A459F">
        <w:rPr>
          <w:rFonts w:ascii="Times New Roman" w:hAnsi="Times New Roman"/>
          <w:sz w:val="26"/>
          <w:szCs w:val="26"/>
        </w:rPr>
        <w:t>Orzechowicza</w:t>
      </w:r>
      <w:proofErr w:type="spellEnd"/>
      <w:r w:rsidRPr="006A459F">
        <w:rPr>
          <w:rFonts w:ascii="Times New Roman" w:hAnsi="Times New Roman"/>
          <w:sz w:val="26"/>
          <w:szCs w:val="26"/>
        </w:rPr>
        <w:t xml:space="preserve"> rozpoczęło 86 uczniów, w tym: w oddziale przedszkolnym – 13, kl. I – 10, kl. II – 10, kl. III – 6, kl. IV – 7, kl. V – 10, kl. VI – 7, kl. VII – </w:t>
      </w:r>
      <w:r>
        <w:rPr>
          <w:rFonts w:ascii="Times New Roman" w:hAnsi="Times New Roman"/>
          <w:sz w:val="26"/>
          <w:szCs w:val="26"/>
        </w:rPr>
        <w:t>11, kl. VIII –10. W </w:t>
      </w:r>
      <w:r w:rsidRPr="006A459F">
        <w:rPr>
          <w:rFonts w:ascii="Times New Roman" w:hAnsi="Times New Roman"/>
          <w:sz w:val="26"/>
          <w:szCs w:val="26"/>
        </w:rPr>
        <w:t>trakcie roku szkolnego nie zachodziły zmiany w liczbie uczniów.</w:t>
      </w:r>
    </w:p>
    <w:p w:rsidR="006A459F" w:rsidRPr="006A459F" w:rsidRDefault="006A459F" w:rsidP="006A459F">
      <w:pPr>
        <w:pStyle w:val="Bezodstpw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A459F">
        <w:rPr>
          <w:rFonts w:ascii="Times New Roman" w:hAnsi="Times New Roman"/>
          <w:sz w:val="26"/>
          <w:szCs w:val="26"/>
        </w:rPr>
        <w:t>W szkole odbywa się nauka języków obcych nowożytnych, począwszy od oddziału przedszkolnego, w tym na język angielski uczęszczają obowiązkowo wszyscy uczniowie, a na język niemiecki – 21 uczniów (klasy VII i VIII). Szkoła prowadzi naukę języka mniejszości narodowej - ukraińskiego, na który uczęszcza 12 uczniów, własną historię i kulturę dla uczniów zapisanych na język mniejszości uczących się w klasach V i VI – 2 uczniów oraz religie: katolicką – 71 uczniów, prawosławną – 10 uczniów, grecko-katolicką – 9 uczniów (niektórzy uczniowie uczęszczają zarówno na religię katolicką jak i grecko-katolicką).</w:t>
      </w:r>
    </w:p>
    <w:p w:rsidR="006A459F" w:rsidRPr="006A459F" w:rsidRDefault="006A459F" w:rsidP="006A459F">
      <w:pPr>
        <w:pStyle w:val="Bezodstpw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A459F">
        <w:rPr>
          <w:rFonts w:ascii="Times New Roman" w:hAnsi="Times New Roman"/>
          <w:sz w:val="26"/>
          <w:szCs w:val="26"/>
        </w:rPr>
        <w:t>Do jednej klasy uczęszczało w roku szkolnym 2023/24 r. średnio 10 uczniów; najwięcej – 13 do oddziału przedszkolnego i kl. I, najmniej - 6 uczniów do klasy II.</w:t>
      </w:r>
    </w:p>
    <w:p w:rsidR="00C60C11" w:rsidRPr="006A459F" w:rsidRDefault="006A459F" w:rsidP="006A459F">
      <w:pPr>
        <w:pStyle w:val="Bezodstpw"/>
        <w:spacing w:line="276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6A459F">
        <w:rPr>
          <w:rFonts w:ascii="Times New Roman" w:hAnsi="Times New Roman"/>
          <w:sz w:val="26"/>
          <w:szCs w:val="26"/>
        </w:rPr>
        <w:t xml:space="preserve">W roku szkolnym 2023/2024 wszyscy uczniowie objęci byli pomocą pedagogiczną, ze szczególnym uwzględnieniem uczniów kl. V, a 15 dzieci objętych było w szkole pomocą psychologiczno-pedagogiczną na podstawie opinii Poradni </w:t>
      </w:r>
      <w:proofErr w:type="spellStart"/>
      <w:r w:rsidRPr="006A459F">
        <w:rPr>
          <w:rFonts w:ascii="Times New Roman" w:hAnsi="Times New Roman"/>
          <w:sz w:val="26"/>
          <w:szCs w:val="26"/>
        </w:rPr>
        <w:t>Psychologiczno</w:t>
      </w:r>
      <w:proofErr w:type="spellEnd"/>
      <w:r w:rsidRPr="006A459F">
        <w:rPr>
          <w:rFonts w:ascii="Times New Roman" w:hAnsi="Times New Roman"/>
          <w:sz w:val="26"/>
          <w:szCs w:val="26"/>
        </w:rPr>
        <w:t>–Pedagogicznej. Dla wszystkich uczniów zorganizowano zajęcia zalecone w tych opiniach, m.in. logopedyczne, korekcy</w:t>
      </w:r>
      <w:r>
        <w:rPr>
          <w:rFonts w:ascii="Times New Roman" w:hAnsi="Times New Roman"/>
          <w:sz w:val="26"/>
          <w:szCs w:val="26"/>
        </w:rPr>
        <w:t>jno-kompensacyjne i </w:t>
      </w:r>
      <w:proofErr w:type="spellStart"/>
      <w:r w:rsidRPr="006A459F">
        <w:rPr>
          <w:rFonts w:ascii="Times New Roman" w:hAnsi="Times New Roman"/>
          <w:sz w:val="26"/>
          <w:szCs w:val="26"/>
        </w:rPr>
        <w:t>dydaktyczno</w:t>
      </w:r>
      <w:proofErr w:type="spellEnd"/>
      <w:r w:rsidRPr="006A459F">
        <w:rPr>
          <w:rFonts w:ascii="Times New Roman" w:hAnsi="Times New Roman"/>
          <w:sz w:val="26"/>
          <w:szCs w:val="26"/>
        </w:rPr>
        <w:t>–wyrównawcze oraz indywidualne porady pedagogiczne zarówno dla uczniów jak i niektórych rodziców. W bieżącym roku szkolnym (2024/25) również wszyscy uczniowie objęci są pomocą pedagogiczną, a 12 dzieci objętych jest w szkole pomocą psychologiczno-pedagogiczną na podstawie opinii Poradni Psychologiczno-Pedagogicznej dla Powiatu Przemyskiego.</w:t>
      </w:r>
    </w:p>
    <w:p w:rsidR="00786B81" w:rsidRPr="00C60C11" w:rsidRDefault="00C60C11" w:rsidP="00C60C11">
      <w:pPr>
        <w:pStyle w:val="Bezodstpw"/>
        <w:spacing w:after="12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C60C11">
        <w:rPr>
          <w:rFonts w:ascii="Times New Roman" w:hAnsi="Times New Roman"/>
          <w:sz w:val="26"/>
          <w:szCs w:val="26"/>
        </w:rPr>
        <w:t>Do egzaminów zewnętrznych, warunkujących ukończenie szkoły przystąpili wszyscy uprawnieni uczniowie klasy VIII szkoły podstawowej (</w:t>
      </w:r>
      <w:r w:rsidR="006A459F">
        <w:rPr>
          <w:rFonts w:ascii="Times New Roman" w:hAnsi="Times New Roman"/>
          <w:sz w:val="26"/>
          <w:szCs w:val="26"/>
        </w:rPr>
        <w:t>9</w:t>
      </w:r>
      <w:r w:rsidRPr="00C60C11">
        <w:rPr>
          <w:rFonts w:ascii="Times New Roman" w:hAnsi="Times New Roman"/>
          <w:sz w:val="26"/>
          <w:szCs w:val="26"/>
        </w:rPr>
        <w:t xml:space="preserve"> uczniów)</w:t>
      </w:r>
      <w:r w:rsidR="00EB61E1" w:rsidRPr="00C60C11">
        <w:rPr>
          <w:rFonts w:ascii="Times New Roman" w:hAnsi="Times New Roman"/>
          <w:sz w:val="26"/>
          <w:szCs w:val="26"/>
        </w:rPr>
        <w:t>, a ich wyniki przedstawia poniższa tabela.</w:t>
      </w:r>
    </w:p>
    <w:p w:rsidR="00EB61E1" w:rsidRPr="00376364" w:rsidRDefault="00EB61E1" w:rsidP="00EB61E1">
      <w:pPr>
        <w:spacing w:line="276" w:lineRule="auto"/>
        <w:jc w:val="both"/>
        <w:rPr>
          <w:rFonts w:ascii="Times New Roman" w:hAnsi="Times New Roman" w:cs="Times New Roman"/>
          <w:b/>
          <w:i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sz w:val="24"/>
          <w:szCs w:val="26"/>
        </w:rPr>
        <w:lastRenderedPageBreak/>
        <w:t xml:space="preserve">Tabela nr 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17 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Wyniki egzaminu ósmoklasisty w Szkole Podstawowej im. dr Bogusława </w:t>
      </w:r>
      <w:proofErr w:type="spellStart"/>
      <w:r w:rsidRPr="00376364">
        <w:rPr>
          <w:rFonts w:ascii="Times New Roman" w:hAnsi="Times New Roman" w:cs="Times New Roman"/>
          <w:b/>
          <w:i/>
          <w:sz w:val="24"/>
          <w:szCs w:val="26"/>
        </w:rPr>
        <w:t>Orzechowicza</w:t>
      </w:r>
      <w:proofErr w:type="spellEnd"/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w Kalnikowie w 202</w:t>
      </w:r>
      <w:r w:rsidR="006A459F">
        <w:rPr>
          <w:rFonts w:ascii="Times New Roman" w:hAnsi="Times New Roman" w:cs="Times New Roman"/>
          <w:b/>
          <w:i/>
          <w:sz w:val="24"/>
          <w:szCs w:val="26"/>
        </w:rPr>
        <w:t>4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roku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984"/>
      </w:tblGrid>
      <w:tr w:rsidR="00EB61E1" w:rsidTr="00B654B9">
        <w:tc>
          <w:tcPr>
            <w:tcW w:w="3681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Wyszczególnienie</w:t>
            </w:r>
          </w:p>
        </w:tc>
        <w:tc>
          <w:tcPr>
            <w:tcW w:w="1843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Język polski </w:t>
            </w:r>
          </w:p>
        </w:tc>
        <w:tc>
          <w:tcPr>
            <w:tcW w:w="1701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Matematyka</w:t>
            </w:r>
          </w:p>
        </w:tc>
        <w:tc>
          <w:tcPr>
            <w:tcW w:w="1984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Język angielski</w:t>
            </w:r>
          </w:p>
        </w:tc>
      </w:tr>
      <w:tr w:rsidR="00EB61E1" w:rsidTr="00B654B9">
        <w:tc>
          <w:tcPr>
            <w:tcW w:w="3681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szkoły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EB61E1" w:rsidRDefault="00EB61E1" w:rsidP="006A459F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A459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B61E1" w:rsidTr="00B654B9">
        <w:tc>
          <w:tcPr>
            <w:tcW w:w="3681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gminy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B61E1" w:rsidTr="00B654B9">
        <w:tc>
          <w:tcPr>
            <w:tcW w:w="3681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Średni wynik w powiecie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47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EB61E1" w:rsidRDefault="006A459F" w:rsidP="00C60C1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  <w:tr w:rsidR="00EB61E1" w:rsidTr="00B654B9">
        <w:tc>
          <w:tcPr>
            <w:tcW w:w="3681" w:type="dxa"/>
            <w:shd w:val="clear" w:color="auto" w:fill="5B9BD5" w:themeFill="accent1"/>
          </w:tcPr>
          <w:p w:rsidR="00EB61E1" w:rsidRPr="006B17C4" w:rsidRDefault="00EB61E1" w:rsidP="00EB61E1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Średni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wynik w </w:t>
            </w:r>
            <w:r w:rsidRPr="006B17C4">
              <w:rPr>
                <w:rFonts w:ascii="Times New Roman" w:hAnsi="Times New Roman" w:cs="Times New Roman"/>
                <w:b/>
                <w:sz w:val="26"/>
                <w:szCs w:val="26"/>
              </w:rPr>
              <w:t>województwie</w:t>
            </w:r>
          </w:p>
        </w:tc>
        <w:tc>
          <w:tcPr>
            <w:tcW w:w="1843" w:type="dxa"/>
            <w:shd w:val="clear" w:color="auto" w:fill="BDD6EE" w:themeFill="accent1" w:themeFillTint="66"/>
          </w:tcPr>
          <w:p w:rsidR="00EB61E1" w:rsidRDefault="006A459F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</w:t>
            </w:r>
            <w:r w:rsidR="00EB61E1"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:rsidR="00EB61E1" w:rsidRDefault="00EB61E1" w:rsidP="00EB61E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A459F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EB61E1" w:rsidRDefault="00EB61E1" w:rsidP="00C60C11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A459F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</w:t>
            </w:r>
          </w:p>
        </w:tc>
      </w:tr>
    </w:tbl>
    <w:p w:rsidR="00EB61E1" w:rsidRDefault="00EB61E1" w:rsidP="00EB61E1">
      <w:pPr>
        <w:spacing w:before="120" w:after="200" w:line="276" w:lineRule="auto"/>
        <w:jc w:val="both"/>
        <w:rPr>
          <w:rFonts w:ascii="Times New Roman" w:hAnsi="Times New Roman" w:cs="Times New Roman"/>
          <w:i/>
          <w:sz w:val="20"/>
          <w:szCs w:val="26"/>
        </w:rPr>
      </w:pPr>
      <w:r w:rsidRPr="00786B81">
        <w:rPr>
          <w:rFonts w:ascii="Times New Roman" w:hAnsi="Times New Roman" w:cs="Times New Roman"/>
          <w:i/>
          <w:sz w:val="20"/>
          <w:szCs w:val="26"/>
        </w:rPr>
        <w:t>Źródło: Szkoła Podstawowa im. Św. Jadwigi Królowej w Stubnie</w:t>
      </w:r>
    </w:p>
    <w:p w:rsidR="00C60C11" w:rsidRDefault="00C60C11" w:rsidP="00EB61E1">
      <w:pPr>
        <w:spacing w:after="200" w:line="276" w:lineRule="auto"/>
        <w:ind w:left="23" w:right="23" w:firstLine="685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Obecnie w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 Szkole Podstawowej w </w:t>
      </w:r>
      <w:r>
        <w:rPr>
          <w:rFonts w:ascii="Times New Roman" w:eastAsia="Times New Roman" w:hAnsi="Times New Roman"/>
          <w:sz w:val="26"/>
          <w:szCs w:val="26"/>
        </w:rPr>
        <w:t>Kalnikowie (rok szkolny 202</w:t>
      </w:r>
      <w:r w:rsidR="006A459F">
        <w:rPr>
          <w:rFonts w:ascii="Times New Roman" w:eastAsia="Times New Roman" w:hAnsi="Times New Roman"/>
          <w:sz w:val="26"/>
          <w:szCs w:val="26"/>
        </w:rPr>
        <w:t>4</w:t>
      </w:r>
      <w:r w:rsidRPr="00597EAB">
        <w:rPr>
          <w:rFonts w:ascii="Times New Roman" w:eastAsia="Times New Roman" w:hAnsi="Times New Roman"/>
          <w:sz w:val="26"/>
          <w:szCs w:val="26"/>
        </w:rPr>
        <w:t>/20</w:t>
      </w:r>
      <w:r>
        <w:rPr>
          <w:rFonts w:ascii="Times New Roman" w:eastAsia="Times New Roman" w:hAnsi="Times New Roman"/>
          <w:sz w:val="26"/>
          <w:szCs w:val="26"/>
        </w:rPr>
        <w:t>2</w:t>
      </w:r>
      <w:r w:rsidR="006A459F">
        <w:rPr>
          <w:rFonts w:ascii="Times New Roman" w:eastAsia="Times New Roman" w:hAnsi="Times New Roman"/>
          <w:sz w:val="26"/>
          <w:szCs w:val="26"/>
        </w:rPr>
        <w:t>5</w:t>
      </w:r>
      <w:r>
        <w:rPr>
          <w:rFonts w:ascii="Times New Roman" w:eastAsia="Times New Roman" w:hAnsi="Times New Roman"/>
          <w:sz w:val="26"/>
          <w:szCs w:val="26"/>
        </w:rPr>
        <w:t xml:space="preserve">) zatrudnionych jest </w:t>
      </w:r>
      <w:r w:rsidR="006A459F">
        <w:rPr>
          <w:rFonts w:ascii="Times New Roman" w:eastAsia="Times New Roman" w:hAnsi="Times New Roman"/>
          <w:sz w:val="26"/>
          <w:szCs w:val="26"/>
        </w:rPr>
        <w:t>15,98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 nauczycieli</w:t>
      </w:r>
      <w:r>
        <w:rPr>
          <w:rFonts w:ascii="Times New Roman" w:eastAsia="Times New Roman" w:hAnsi="Times New Roman"/>
          <w:sz w:val="26"/>
          <w:szCs w:val="26"/>
        </w:rPr>
        <w:t xml:space="preserve"> (w przeliczeniu na pełne etaty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), </w:t>
      </w:r>
      <w:r>
        <w:rPr>
          <w:rFonts w:ascii="Times New Roman" w:eastAsia="Times New Roman" w:hAnsi="Times New Roman"/>
          <w:sz w:val="26"/>
          <w:szCs w:val="26"/>
        </w:rPr>
        <w:t xml:space="preserve">w tym </w:t>
      </w:r>
      <w:r w:rsidR="006A459F">
        <w:rPr>
          <w:rFonts w:ascii="Times New Roman" w:eastAsia="Times New Roman" w:hAnsi="Times New Roman"/>
          <w:sz w:val="26"/>
          <w:szCs w:val="26"/>
        </w:rPr>
        <w:t>0,33</w:t>
      </w:r>
      <w:r>
        <w:rPr>
          <w:rFonts w:ascii="Times New Roman" w:eastAsia="Times New Roman" w:hAnsi="Times New Roman"/>
          <w:sz w:val="26"/>
          <w:szCs w:val="26"/>
        </w:rPr>
        <w:t xml:space="preserve"> nauczycieli początkujących, </w:t>
      </w:r>
      <w:r w:rsidR="006A459F">
        <w:rPr>
          <w:rFonts w:ascii="Times New Roman" w:eastAsia="Times New Roman" w:hAnsi="Times New Roman"/>
          <w:sz w:val="26"/>
          <w:szCs w:val="26"/>
        </w:rPr>
        <w:t>2,16</w:t>
      </w:r>
      <w:r w:rsidRPr="00597EAB">
        <w:rPr>
          <w:rFonts w:ascii="Times New Roman" w:eastAsia="Times New Roman" w:hAnsi="Times New Roman"/>
          <w:sz w:val="26"/>
          <w:szCs w:val="26"/>
        </w:rPr>
        <w:t xml:space="preserve"> nauczycieli mianowanych oraz </w:t>
      </w:r>
      <w:r>
        <w:rPr>
          <w:rFonts w:ascii="Times New Roman" w:eastAsia="Times New Roman" w:hAnsi="Times New Roman"/>
          <w:sz w:val="26"/>
          <w:szCs w:val="26"/>
        </w:rPr>
        <w:t>1</w:t>
      </w:r>
      <w:r w:rsidR="006A459F">
        <w:rPr>
          <w:rFonts w:ascii="Times New Roman" w:eastAsia="Times New Roman" w:hAnsi="Times New Roman"/>
          <w:sz w:val="26"/>
          <w:szCs w:val="26"/>
        </w:rPr>
        <w:t>3</w:t>
      </w:r>
      <w:r>
        <w:rPr>
          <w:rFonts w:ascii="Times New Roman" w:eastAsia="Times New Roman" w:hAnsi="Times New Roman"/>
          <w:sz w:val="26"/>
          <w:szCs w:val="26"/>
        </w:rPr>
        <w:t>,</w:t>
      </w:r>
      <w:r w:rsidR="006A459F">
        <w:rPr>
          <w:rFonts w:ascii="Times New Roman" w:eastAsia="Times New Roman" w:hAnsi="Times New Roman"/>
          <w:sz w:val="26"/>
          <w:szCs w:val="26"/>
        </w:rPr>
        <w:t>49</w:t>
      </w:r>
      <w:r>
        <w:rPr>
          <w:rFonts w:ascii="Times New Roman" w:eastAsia="Times New Roman" w:hAnsi="Times New Roman"/>
          <w:sz w:val="26"/>
          <w:szCs w:val="26"/>
        </w:rPr>
        <w:t xml:space="preserve"> nauczycieli dyplomowanych. Z tego jeden nauczyciel przebywa na </w:t>
      </w:r>
      <w:r w:rsidR="006A459F">
        <w:rPr>
          <w:rFonts w:ascii="Times New Roman" w:eastAsia="Times New Roman" w:hAnsi="Times New Roman"/>
          <w:sz w:val="26"/>
          <w:szCs w:val="26"/>
        </w:rPr>
        <w:t>długotrwałym zwolnieniu lekarskim.</w:t>
      </w:r>
    </w:p>
    <w:p w:rsidR="006914EF" w:rsidRPr="00786B81" w:rsidRDefault="0038678A" w:rsidP="00786B81">
      <w:pPr>
        <w:pStyle w:val="stubno1"/>
        <w:numPr>
          <w:ilvl w:val="1"/>
          <w:numId w:val="2"/>
        </w:numPr>
        <w:spacing w:after="200"/>
        <w:ind w:left="709"/>
      </w:pPr>
      <w:bookmarkStart w:id="36" w:name="_Toc198279940"/>
      <w:r>
        <w:t>Przedszkole Niepubliczne „Kraina Maluszka” w Stubnie</w:t>
      </w:r>
      <w:bookmarkEnd w:id="36"/>
    </w:p>
    <w:p w:rsidR="00786B81" w:rsidRPr="00DD0B6F" w:rsidRDefault="00786B81" w:rsidP="00DD0B6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>W 202</w:t>
      </w:r>
      <w:r w:rsidR="006A459F">
        <w:rPr>
          <w:rFonts w:ascii="Times New Roman" w:hAnsi="Times New Roman" w:cs="Times New Roman"/>
          <w:sz w:val="26"/>
          <w:szCs w:val="26"/>
        </w:rPr>
        <w:t>4</w:t>
      </w:r>
      <w:r w:rsidRPr="00DD0B6F">
        <w:rPr>
          <w:rFonts w:ascii="Times New Roman" w:hAnsi="Times New Roman" w:cs="Times New Roman"/>
          <w:sz w:val="26"/>
          <w:szCs w:val="26"/>
        </w:rPr>
        <w:t xml:space="preserve"> r. funkcjonowało na terenie gminy 1 niepubliczne przedszkole, prowadzone przez Fundację Oświata w Gminie Stubno - Przedszkole Niepubliczne „Kraina Maluszka” w Stubnie. Z przedszkola w 202</w:t>
      </w:r>
      <w:r w:rsidR="006A459F">
        <w:rPr>
          <w:rFonts w:ascii="Times New Roman" w:hAnsi="Times New Roman" w:cs="Times New Roman"/>
          <w:sz w:val="26"/>
          <w:szCs w:val="26"/>
        </w:rPr>
        <w:t>4</w:t>
      </w:r>
      <w:r w:rsidRPr="00DD0B6F">
        <w:rPr>
          <w:rFonts w:ascii="Times New Roman" w:hAnsi="Times New Roman" w:cs="Times New Roman"/>
          <w:sz w:val="26"/>
          <w:szCs w:val="26"/>
        </w:rPr>
        <w:t xml:space="preserve"> r. skorzystało ogółem około 70 dzieci</w:t>
      </w:r>
      <w:r w:rsidR="006A459F">
        <w:rPr>
          <w:rFonts w:ascii="Times New Roman" w:hAnsi="Times New Roman" w:cs="Times New Roman"/>
          <w:sz w:val="26"/>
          <w:szCs w:val="26"/>
        </w:rPr>
        <w:t xml:space="preserve"> z terenu gminy Stubno, gminy Medyka oraz gminy Radymno</w:t>
      </w:r>
      <w:r w:rsidRPr="00DD0B6F">
        <w:rPr>
          <w:rFonts w:ascii="Times New Roman" w:hAnsi="Times New Roman" w:cs="Times New Roman"/>
          <w:sz w:val="26"/>
          <w:szCs w:val="26"/>
        </w:rPr>
        <w:t>, natomiast do końca sierpnia 202</w:t>
      </w:r>
      <w:r w:rsidR="006A459F">
        <w:rPr>
          <w:rFonts w:ascii="Times New Roman" w:hAnsi="Times New Roman" w:cs="Times New Roman"/>
          <w:sz w:val="26"/>
          <w:szCs w:val="26"/>
        </w:rPr>
        <w:t>4</w:t>
      </w:r>
      <w:r w:rsidRPr="00DD0B6F">
        <w:rPr>
          <w:rFonts w:ascii="Times New Roman" w:hAnsi="Times New Roman" w:cs="Times New Roman"/>
          <w:sz w:val="26"/>
          <w:szCs w:val="26"/>
        </w:rPr>
        <w:t xml:space="preserve"> r. do trzech oddziałów przedszkola uczęszczało 6</w:t>
      </w:r>
      <w:r w:rsidR="006A459F">
        <w:rPr>
          <w:rFonts w:ascii="Times New Roman" w:hAnsi="Times New Roman" w:cs="Times New Roman"/>
          <w:sz w:val="26"/>
          <w:szCs w:val="26"/>
        </w:rPr>
        <w:t>4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4A67EC">
        <w:rPr>
          <w:rFonts w:ascii="Times New Roman" w:hAnsi="Times New Roman" w:cs="Times New Roman"/>
          <w:sz w:val="26"/>
          <w:szCs w:val="26"/>
        </w:rPr>
        <w:t>3</w:t>
      </w:r>
      <w:r w:rsidR="006A459F">
        <w:rPr>
          <w:rFonts w:ascii="Times New Roman" w:hAnsi="Times New Roman" w:cs="Times New Roman"/>
          <w:sz w:val="26"/>
          <w:szCs w:val="26"/>
        </w:rPr>
        <w:t>7</w:t>
      </w:r>
      <w:r w:rsidR="004A67EC">
        <w:rPr>
          <w:rFonts w:ascii="Times New Roman" w:hAnsi="Times New Roman" w:cs="Times New Roman"/>
          <w:sz w:val="26"/>
          <w:szCs w:val="26"/>
        </w:rPr>
        <w:t xml:space="preserve"> dziewcz</w:t>
      </w:r>
      <w:r w:rsidR="006A459F">
        <w:rPr>
          <w:rFonts w:ascii="Times New Roman" w:hAnsi="Times New Roman" w:cs="Times New Roman"/>
          <w:sz w:val="26"/>
          <w:szCs w:val="26"/>
        </w:rPr>
        <w:t>ą</w:t>
      </w:r>
      <w:r w:rsidRPr="00DD0B6F">
        <w:rPr>
          <w:rFonts w:ascii="Times New Roman" w:hAnsi="Times New Roman" w:cs="Times New Roman"/>
          <w:sz w:val="26"/>
          <w:szCs w:val="26"/>
        </w:rPr>
        <w:t xml:space="preserve">t i </w:t>
      </w:r>
      <w:r w:rsidR="004A67EC">
        <w:rPr>
          <w:rFonts w:ascii="Times New Roman" w:hAnsi="Times New Roman" w:cs="Times New Roman"/>
          <w:sz w:val="26"/>
          <w:szCs w:val="26"/>
        </w:rPr>
        <w:t>2</w:t>
      </w:r>
      <w:r w:rsidR="006A459F">
        <w:rPr>
          <w:rFonts w:ascii="Times New Roman" w:hAnsi="Times New Roman" w:cs="Times New Roman"/>
          <w:sz w:val="26"/>
          <w:szCs w:val="26"/>
        </w:rPr>
        <w:t>7</w:t>
      </w:r>
      <w:r w:rsidRPr="00DD0B6F">
        <w:rPr>
          <w:rFonts w:ascii="Times New Roman" w:hAnsi="Times New Roman" w:cs="Times New Roman"/>
          <w:sz w:val="26"/>
          <w:szCs w:val="26"/>
        </w:rPr>
        <w:t xml:space="preserve"> chłopców z następujących roczników:</w:t>
      </w:r>
    </w:p>
    <w:p w:rsidR="006A459F" w:rsidRDefault="006A459F" w:rsidP="00C0167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rocznik 2021 – 6 dzieci, w tym 4 dziewczynki i 2 chłopców</w:t>
      </w:r>
    </w:p>
    <w:p w:rsidR="00786B81" w:rsidRPr="00DD0B6F" w:rsidRDefault="00786B81" w:rsidP="00C0167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 xml:space="preserve">rocznik 2020 – </w:t>
      </w:r>
      <w:r w:rsidR="006A459F">
        <w:rPr>
          <w:rFonts w:ascii="Times New Roman" w:hAnsi="Times New Roman" w:cs="Times New Roman"/>
          <w:sz w:val="26"/>
          <w:szCs w:val="26"/>
        </w:rPr>
        <w:t>17 dzieci</w:t>
      </w:r>
      <w:r w:rsidRPr="00DD0B6F">
        <w:rPr>
          <w:rFonts w:ascii="Times New Roman" w:hAnsi="Times New Roman" w:cs="Times New Roman"/>
          <w:sz w:val="26"/>
          <w:szCs w:val="26"/>
        </w:rPr>
        <w:t xml:space="preserve">, w tym </w:t>
      </w:r>
      <w:r w:rsidR="006A459F">
        <w:rPr>
          <w:rFonts w:ascii="Times New Roman" w:hAnsi="Times New Roman" w:cs="Times New Roman"/>
          <w:sz w:val="26"/>
          <w:szCs w:val="26"/>
        </w:rPr>
        <w:t>9</w:t>
      </w:r>
      <w:r w:rsidR="004A67EC">
        <w:rPr>
          <w:rFonts w:ascii="Times New Roman" w:hAnsi="Times New Roman" w:cs="Times New Roman"/>
          <w:sz w:val="26"/>
          <w:szCs w:val="26"/>
        </w:rPr>
        <w:t xml:space="preserve"> dziewczyn</w:t>
      </w:r>
      <w:r w:rsidR="006A459F">
        <w:rPr>
          <w:rFonts w:ascii="Times New Roman" w:hAnsi="Times New Roman" w:cs="Times New Roman"/>
          <w:sz w:val="26"/>
          <w:szCs w:val="26"/>
        </w:rPr>
        <w:t>ek</w:t>
      </w:r>
      <w:r w:rsidR="004A67EC">
        <w:rPr>
          <w:rFonts w:ascii="Times New Roman" w:hAnsi="Times New Roman" w:cs="Times New Roman"/>
          <w:sz w:val="26"/>
          <w:szCs w:val="26"/>
        </w:rPr>
        <w:t xml:space="preserve"> i </w:t>
      </w:r>
      <w:r w:rsidR="006A459F">
        <w:rPr>
          <w:rFonts w:ascii="Times New Roman" w:hAnsi="Times New Roman" w:cs="Times New Roman"/>
          <w:sz w:val="26"/>
          <w:szCs w:val="26"/>
        </w:rPr>
        <w:t>8</w:t>
      </w:r>
      <w:r w:rsidR="004A67EC">
        <w:rPr>
          <w:rFonts w:ascii="Times New Roman" w:hAnsi="Times New Roman" w:cs="Times New Roman"/>
          <w:sz w:val="26"/>
          <w:szCs w:val="26"/>
        </w:rPr>
        <w:t xml:space="preserve"> chłopców</w:t>
      </w:r>
      <w:r w:rsidRPr="00DD0B6F">
        <w:rPr>
          <w:rFonts w:ascii="Times New Roman" w:hAnsi="Times New Roman" w:cs="Times New Roman"/>
          <w:sz w:val="26"/>
          <w:szCs w:val="26"/>
        </w:rPr>
        <w:t>,</w:t>
      </w:r>
    </w:p>
    <w:p w:rsidR="00786B81" w:rsidRPr="00DD0B6F" w:rsidRDefault="00786B81" w:rsidP="00C0167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 xml:space="preserve">rocznik 2019 – </w:t>
      </w:r>
      <w:r w:rsidR="004A67EC">
        <w:rPr>
          <w:rFonts w:ascii="Times New Roman" w:hAnsi="Times New Roman" w:cs="Times New Roman"/>
          <w:sz w:val="26"/>
          <w:szCs w:val="26"/>
        </w:rPr>
        <w:t>1</w:t>
      </w:r>
      <w:r w:rsidR="006A459F">
        <w:rPr>
          <w:rFonts w:ascii="Times New Roman" w:hAnsi="Times New Roman" w:cs="Times New Roman"/>
          <w:sz w:val="26"/>
          <w:szCs w:val="26"/>
        </w:rPr>
        <w:t>9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6A459F">
        <w:rPr>
          <w:rFonts w:ascii="Times New Roman" w:hAnsi="Times New Roman" w:cs="Times New Roman"/>
          <w:sz w:val="26"/>
          <w:szCs w:val="26"/>
        </w:rPr>
        <w:t>12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dziewczyn</w:t>
      </w:r>
      <w:r w:rsidR="004A67EC">
        <w:rPr>
          <w:rFonts w:ascii="Times New Roman" w:hAnsi="Times New Roman" w:cs="Times New Roman"/>
          <w:sz w:val="26"/>
          <w:szCs w:val="26"/>
        </w:rPr>
        <w:t>ek</w:t>
      </w:r>
      <w:r w:rsidRPr="00DD0B6F">
        <w:rPr>
          <w:rFonts w:ascii="Times New Roman" w:hAnsi="Times New Roman" w:cs="Times New Roman"/>
          <w:sz w:val="26"/>
          <w:szCs w:val="26"/>
        </w:rPr>
        <w:t xml:space="preserve"> i </w:t>
      </w:r>
      <w:r w:rsidR="006A459F">
        <w:rPr>
          <w:rFonts w:ascii="Times New Roman" w:hAnsi="Times New Roman" w:cs="Times New Roman"/>
          <w:sz w:val="26"/>
          <w:szCs w:val="26"/>
        </w:rPr>
        <w:t>7</w:t>
      </w:r>
      <w:r w:rsidRPr="00DD0B6F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:rsidR="00786B81" w:rsidRPr="00DD0B6F" w:rsidRDefault="00786B81" w:rsidP="00C0167B">
      <w:pPr>
        <w:pStyle w:val="Akapitzlist"/>
        <w:numPr>
          <w:ilvl w:val="0"/>
          <w:numId w:val="36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 xml:space="preserve">rocznik 2018 – </w:t>
      </w:r>
      <w:r w:rsidR="004A67EC">
        <w:rPr>
          <w:rFonts w:ascii="Times New Roman" w:hAnsi="Times New Roman" w:cs="Times New Roman"/>
          <w:sz w:val="26"/>
          <w:szCs w:val="26"/>
        </w:rPr>
        <w:t>2</w:t>
      </w:r>
      <w:r w:rsidR="006A459F">
        <w:rPr>
          <w:rFonts w:ascii="Times New Roman" w:hAnsi="Times New Roman" w:cs="Times New Roman"/>
          <w:sz w:val="26"/>
          <w:szCs w:val="26"/>
        </w:rPr>
        <w:t>1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4A67EC">
        <w:rPr>
          <w:rFonts w:ascii="Times New Roman" w:hAnsi="Times New Roman" w:cs="Times New Roman"/>
          <w:sz w:val="26"/>
          <w:szCs w:val="26"/>
        </w:rPr>
        <w:t>1</w:t>
      </w:r>
      <w:r w:rsidR="006A459F">
        <w:rPr>
          <w:rFonts w:ascii="Times New Roman" w:hAnsi="Times New Roman" w:cs="Times New Roman"/>
          <w:sz w:val="26"/>
          <w:szCs w:val="26"/>
        </w:rPr>
        <w:t>2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dziewczynek i </w:t>
      </w:r>
      <w:r w:rsidR="006A459F">
        <w:rPr>
          <w:rFonts w:ascii="Times New Roman" w:hAnsi="Times New Roman" w:cs="Times New Roman"/>
          <w:sz w:val="26"/>
          <w:szCs w:val="26"/>
        </w:rPr>
        <w:t>9</w:t>
      </w:r>
      <w:r w:rsidRPr="00DD0B6F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:rsidR="00786B81" w:rsidRPr="00DD0B6F" w:rsidRDefault="00786B81" w:rsidP="00DD0B6F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>We wrześniu 202</w:t>
      </w:r>
      <w:r w:rsidR="00262980">
        <w:rPr>
          <w:rFonts w:ascii="Times New Roman" w:hAnsi="Times New Roman" w:cs="Times New Roman"/>
          <w:sz w:val="26"/>
          <w:szCs w:val="26"/>
        </w:rPr>
        <w:t>4</w:t>
      </w:r>
      <w:r w:rsidRPr="00DD0B6F">
        <w:rPr>
          <w:rFonts w:ascii="Times New Roman" w:hAnsi="Times New Roman" w:cs="Times New Roman"/>
          <w:sz w:val="26"/>
          <w:szCs w:val="26"/>
        </w:rPr>
        <w:t xml:space="preserve"> r. liczba dzieci wyniosła 6</w:t>
      </w:r>
      <w:r w:rsidR="00262980">
        <w:rPr>
          <w:rFonts w:ascii="Times New Roman" w:hAnsi="Times New Roman" w:cs="Times New Roman"/>
          <w:sz w:val="26"/>
          <w:szCs w:val="26"/>
        </w:rPr>
        <w:t>3</w:t>
      </w:r>
      <w:r w:rsidRPr="00DD0B6F">
        <w:rPr>
          <w:rFonts w:ascii="Times New Roman" w:hAnsi="Times New Roman" w:cs="Times New Roman"/>
          <w:sz w:val="26"/>
          <w:szCs w:val="26"/>
        </w:rPr>
        <w:t xml:space="preserve">, w tym </w:t>
      </w:r>
      <w:r w:rsidR="00262980">
        <w:rPr>
          <w:rFonts w:ascii="Times New Roman" w:hAnsi="Times New Roman" w:cs="Times New Roman"/>
          <w:sz w:val="26"/>
          <w:szCs w:val="26"/>
        </w:rPr>
        <w:t>35 dziewcząt i 28 </w:t>
      </w:r>
      <w:r w:rsidRPr="00DD0B6F">
        <w:rPr>
          <w:rFonts w:ascii="Times New Roman" w:hAnsi="Times New Roman" w:cs="Times New Roman"/>
          <w:sz w:val="26"/>
          <w:szCs w:val="26"/>
        </w:rPr>
        <w:t>chłopców z następujących roczników:</w:t>
      </w:r>
    </w:p>
    <w:p w:rsidR="00262980" w:rsidRDefault="00262980" w:rsidP="00C0167B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rocznik 2022 – 5 dzieci, w tym 2 dziewczynki i 3 chłopców</w:t>
      </w:r>
    </w:p>
    <w:p w:rsidR="00786B81" w:rsidRPr="00DD0B6F" w:rsidRDefault="00786B81" w:rsidP="00C0167B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>rocznik 202</w:t>
      </w:r>
      <w:r w:rsidR="004A67EC">
        <w:rPr>
          <w:rFonts w:ascii="Times New Roman" w:hAnsi="Times New Roman" w:cs="Times New Roman"/>
          <w:sz w:val="26"/>
          <w:szCs w:val="26"/>
        </w:rPr>
        <w:t>1</w:t>
      </w:r>
      <w:r w:rsidRPr="00DD0B6F">
        <w:rPr>
          <w:rFonts w:ascii="Times New Roman" w:hAnsi="Times New Roman" w:cs="Times New Roman"/>
          <w:sz w:val="26"/>
          <w:szCs w:val="26"/>
        </w:rPr>
        <w:t xml:space="preserve"> – </w:t>
      </w:r>
      <w:r w:rsidR="00262980">
        <w:rPr>
          <w:rFonts w:ascii="Times New Roman" w:hAnsi="Times New Roman" w:cs="Times New Roman"/>
          <w:sz w:val="26"/>
          <w:szCs w:val="26"/>
        </w:rPr>
        <w:t>15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262980">
        <w:rPr>
          <w:rFonts w:ascii="Times New Roman" w:hAnsi="Times New Roman" w:cs="Times New Roman"/>
          <w:sz w:val="26"/>
          <w:szCs w:val="26"/>
        </w:rPr>
        <w:t>9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dziewczyn</w:t>
      </w:r>
      <w:r w:rsidR="00262980">
        <w:rPr>
          <w:rFonts w:ascii="Times New Roman" w:hAnsi="Times New Roman" w:cs="Times New Roman"/>
          <w:sz w:val="26"/>
          <w:szCs w:val="26"/>
        </w:rPr>
        <w:t>ek</w:t>
      </w:r>
      <w:r w:rsidRPr="00DD0B6F">
        <w:rPr>
          <w:rFonts w:ascii="Times New Roman" w:hAnsi="Times New Roman" w:cs="Times New Roman"/>
          <w:sz w:val="26"/>
          <w:szCs w:val="26"/>
        </w:rPr>
        <w:t xml:space="preserve"> i </w:t>
      </w:r>
      <w:r w:rsidR="00262980">
        <w:rPr>
          <w:rFonts w:ascii="Times New Roman" w:hAnsi="Times New Roman" w:cs="Times New Roman"/>
          <w:sz w:val="26"/>
          <w:szCs w:val="26"/>
        </w:rPr>
        <w:t>6</w:t>
      </w:r>
      <w:r w:rsidRPr="00DD0B6F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:rsidR="00786B81" w:rsidRPr="00DD0B6F" w:rsidRDefault="00786B81" w:rsidP="00C0167B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>rocznik 20</w:t>
      </w:r>
      <w:r w:rsidR="004A67EC">
        <w:rPr>
          <w:rFonts w:ascii="Times New Roman" w:hAnsi="Times New Roman" w:cs="Times New Roman"/>
          <w:sz w:val="26"/>
          <w:szCs w:val="26"/>
        </w:rPr>
        <w:t>20</w:t>
      </w:r>
      <w:r w:rsidRPr="00DD0B6F">
        <w:rPr>
          <w:rFonts w:ascii="Times New Roman" w:hAnsi="Times New Roman" w:cs="Times New Roman"/>
          <w:sz w:val="26"/>
          <w:szCs w:val="26"/>
        </w:rPr>
        <w:t xml:space="preserve"> – </w:t>
      </w:r>
      <w:r w:rsidR="00262980">
        <w:rPr>
          <w:rFonts w:ascii="Times New Roman" w:hAnsi="Times New Roman" w:cs="Times New Roman"/>
          <w:sz w:val="26"/>
          <w:szCs w:val="26"/>
        </w:rPr>
        <w:t>21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dzieci, w tym </w:t>
      </w:r>
      <w:r w:rsidR="00262980">
        <w:rPr>
          <w:rFonts w:ascii="Times New Roman" w:hAnsi="Times New Roman" w:cs="Times New Roman"/>
          <w:sz w:val="26"/>
          <w:szCs w:val="26"/>
        </w:rPr>
        <w:t>12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dziewczynek i </w:t>
      </w:r>
      <w:r w:rsidR="00262980">
        <w:rPr>
          <w:rFonts w:ascii="Times New Roman" w:hAnsi="Times New Roman" w:cs="Times New Roman"/>
          <w:sz w:val="26"/>
          <w:szCs w:val="26"/>
        </w:rPr>
        <w:t>9</w:t>
      </w:r>
      <w:r w:rsidRPr="00DD0B6F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:rsidR="00786B81" w:rsidRPr="00DD0B6F" w:rsidRDefault="00786B81" w:rsidP="00C0167B">
      <w:pPr>
        <w:pStyle w:val="Akapitzlist"/>
        <w:numPr>
          <w:ilvl w:val="0"/>
          <w:numId w:val="3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>rocznik 201</w:t>
      </w:r>
      <w:r w:rsidR="004A67EC">
        <w:rPr>
          <w:rFonts w:ascii="Times New Roman" w:hAnsi="Times New Roman" w:cs="Times New Roman"/>
          <w:sz w:val="26"/>
          <w:szCs w:val="26"/>
        </w:rPr>
        <w:t>9</w:t>
      </w:r>
      <w:r w:rsidRPr="00DD0B6F">
        <w:rPr>
          <w:rFonts w:ascii="Times New Roman" w:hAnsi="Times New Roman" w:cs="Times New Roman"/>
          <w:sz w:val="26"/>
          <w:szCs w:val="26"/>
        </w:rPr>
        <w:t xml:space="preserve"> – 2</w:t>
      </w:r>
      <w:r w:rsidR="00262980">
        <w:rPr>
          <w:rFonts w:ascii="Times New Roman" w:hAnsi="Times New Roman" w:cs="Times New Roman"/>
          <w:sz w:val="26"/>
          <w:szCs w:val="26"/>
        </w:rPr>
        <w:t>2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dzieci, w tym 1</w:t>
      </w:r>
      <w:r w:rsidR="00262980">
        <w:rPr>
          <w:rFonts w:ascii="Times New Roman" w:hAnsi="Times New Roman" w:cs="Times New Roman"/>
          <w:sz w:val="26"/>
          <w:szCs w:val="26"/>
        </w:rPr>
        <w:t>2</w:t>
      </w:r>
      <w:r w:rsidRPr="00DD0B6F">
        <w:rPr>
          <w:rFonts w:ascii="Times New Roman" w:hAnsi="Times New Roman" w:cs="Times New Roman"/>
          <w:sz w:val="26"/>
          <w:szCs w:val="26"/>
        </w:rPr>
        <w:t xml:space="preserve"> dziewczynek i 1</w:t>
      </w:r>
      <w:r w:rsidR="004A67EC">
        <w:rPr>
          <w:rFonts w:ascii="Times New Roman" w:hAnsi="Times New Roman" w:cs="Times New Roman"/>
          <w:sz w:val="26"/>
          <w:szCs w:val="26"/>
        </w:rPr>
        <w:t>0</w:t>
      </w:r>
      <w:r w:rsidRPr="00DD0B6F">
        <w:rPr>
          <w:rFonts w:ascii="Times New Roman" w:hAnsi="Times New Roman" w:cs="Times New Roman"/>
          <w:sz w:val="26"/>
          <w:szCs w:val="26"/>
        </w:rPr>
        <w:t xml:space="preserve"> chłopców,</w:t>
      </w:r>
    </w:p>
    <w:p w:rsidR="00262980" w:rsidRDefault="00786B81" w:rsidP="004A67EC">
      <w:pPr>
        <w:spacing w:after="185" w:line="276" w:lineRule="auto"/>
        <w:ind w:left="20" w:right="20" w:firstLine="68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D0B6F">
        <w:rPr>
          <w:rFonts w:ascii="Times New Roman" w:hAnsi="Times New Roman" w:cs="Times New Roman"/>
          <w:sz w:val="26"/>
          <w:szCs w:val="26"/>
        </w:rPr>
        <w:t>W 202</w:t>
      </w:r>
      <w:r w:rsidR="004A67EC">
        <w:rPr>
          <w:rFonts w:ascii="Times New Roman" w:hAnsi="Times New Roman" w:cs="Times New Roman"/>
          <w:sz w:val="26"/>
          <w:szCs w:val="26"/>
        </w:rPr>
        <w:t>3</w:t>
      </w:r>
      <w:r w:rsidRPr="00DD0B6F">
        <w:rPr>
          <w:rFonts w:ascii="Times New Roman" w:hAnsi="Times New Roman" w:cs="Times New Roman"/>
          <w:sz w:val="26"/>
          <w:szCs w:val="26"/>
        </w:rPr>
        <w:t xml:space="preserve"> roku wydatki poniesione przez Gminę na Przedszkole Niepubliczne w Stubnie wyniosły </w:t>
      </w:r>
      <w:r w:rsidR="00262980">
        <w:rPr>
          <w:rFonts w:ascii="Times New Roman" w:hAnsi="Times New Roman" w:cs="Times New Roman"/>
          <w:sz w:val="26"/>
          <w:szCs w:val="26"/>
        </w:rPr>
        <w:t>615 650,51</w:t>
      </w:r>
      <w:r w:rsidRPr="00DD0B6F">
        <w:rPr>
          <w:rFonts w:ascii="Times New Roman" w:hAnsi="Times New Roman" w:cs="Times New Roman"/>
          <w:sz w:val="26"/>
          <w:szCs w:val="26"/>
        </w:rPr>
        <w:t xml:space="preserve"> zł.</w:t>
      </w:r>
      <w:r w:rsidR="004A67EC">
        <w:rPr>
          <w:rFonts w:ascii="Times New Roman" w:hAnsi="Times New Roman" w:cs="Times New Roman"/>
          <w:sz w:val="26"/>
          <w:szCs w:val="26"/>
        </w:rPr>
        <w:t xml:space="preserve"> </w:t>
      </w:r>
      <w:r w:rsidR="004A67EC">
        <w:rPr>
          <w:rFonts w:ascii="Times New Roman" w:eastAsia="Times New Roman" w:hAnsi="Times New Roman" w:cs="Times New Roman"/>
          <w:sz w:val="26"/>
          <w:szCs w:val="26"/>
        </w:rPr>
        <w:t>Fundacja zatrudnia 4 nauczycieli wychowania przedszkolnego</w:t>
      </w:r>
      <w:r w:rsidR="00262980">
        <w:rPr>
          <w:rFonts w:ascii="Times New Roman" w:eastAsia="Times New Roman" w:hAnsi="Times New Roman" w:cs="Times New Roman"/>
          <w:sz w:val="26"/>
          <w:szCs w:val="26"/>
        </w:rPr>
        <w:t>, a także nauczycieli prowadzących dodatkowe zajęcia, w tym specjalistyczne i religię</w:t>
      </w:r>
      <w:r w:rsidR="004A67E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62980">
        <w:rPr>
          <w:rFonts w:ascii="Times New Roman" w:eastAsia="Times New Roman" w:hAnsi="Times New Roman" w:cs="Times New Roman"/>
          <w:sz w:val="26"/>
          <w:szCs w:val="26"/>
        </w:rPr>
        <w:t>oraz</w:t>
      </w:r>
      <w:r w:rsidR="004A67EC">
        <w:rPr>
          <w:rFonts w:ascii="Times New Roman" w:eastAsia="Times New Roman" w:hAnsi="Times New Roman" w:cs="Times New Roman"/>
          <w:sz w:val="26"/>
          <w:szCs w:val="26"/>
        </w:rPr>
        <w:t xml:space="preserve"> 2 osoby w charakterze pomocy nauczyciela.</w:t>
      </w:r>
    </w:p>
    <w:p w:rsidR="006D28B8" w:rsidRPr="004A67EC" w:rsidRDefault="00262980" w:rsidP="00262980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:rsidR="00DD0B6F" w:rsidRPr="00DB44CA" w:rsidRDefault="00DD0B6F" w:rsidP="00DD0B6F">
      <w:pPr>
        <w:pStyle w:val="stubno1"/>
      </w:pPr>
      <w:bookmarkStart w:id="37" w:name="_Toc198279941"/>
      <w:r>
        <w:lastRenderedPageBreak/>
        <w:t>KULTURA</w:t>
      </w:r>
      <w:bookmarkEnd w:id="37"/>
    </w:p>
    <w:p w:rsidR="00DD0B6F" w:rsidRPr="00DD0B6F" w:rsidRDefault="00DD0B6F" w:rsidP="00642D3B">
      <w:pPr>
        <w:spacing w:line="276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pl-PL"/>
        </w:rPr>
      </w:pP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W Gminie Stubno funkcjonuje jedna instytucja kultury pod nazwą- Gminna Placówka Kultury</w:t>
      </w:r>
      <w:r w:rsidRPr="00DD0B6F">
        <w:rPr>
          <w:rFonts w:ascii="Times New Roman" w:eastAsia="Times New Roman" w:hAnsi="Times New Roman"/>
          <w:sz w:val="26"/>
          <w:szCs w:val="26"/>
          <w:lang w:eastAsia="pl-PL"/>
        </w:rPr>
        <w:t xml:space="preserve"> powstała 08.02.1995r. jako połączone dwie instytucje kultury tj. ośrodek kultury i biblioteka publiczna. Zadania realizowane przez połączone instytucje kultury są prowadzone równorzędnie jako zadania statutowe określone przez ustawę dla instytucji kulturalnych tj. dla bibliotek zaspokajanie i rozwijanie potrzeb czytelniczych społeczeństwa Gminy Stubno, a dla ośrodka kultury zaspokajanie i rozwijanie potrzeb kulturalnych.</w:t>
      </w:r>
    </w:p>
    <w:p w:rsidR="00DD0B6F" w:rsidRPr="00DD0B6F" w:rsidRDefault="00DD0B6F" w:rsidP="00642D3B">
      <w:pPr>
        <w:spacing w:line="276" w:lineRule="auto"/>
        <w:ind w:firstLine="708"/>
        <w:jc w:val="both"/>
        <w:rPr>
          <w:rFonts w:ascii="Times New Roman" w:eastAsia="Times New Roman" w:hAnsi="Times New Roman"/>
          <w:bCs/>
          <w:sz w:val="26"/>
          <w:szCs w:val="26"/>
          <w:lang w:eastAsia="pl-PL"/>
        </w:rPr>
      </w:pP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W strukturę organizacyjną Gminnej Placówki Kultury</w:t>
      </w:r>
      <w:r w:rsidR="00642D3B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wchodzą: Biblioteka Publiczna </w:t>
      </w: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w Stubnie, Filia biblioteczna w Kalnikowie, świetlice wiejskie w: Baryczu, Stubienku, Gajach, Hruszowicach, Nakle, Starzawie, Kalnikowie, Kalnikowie-</w:t>
      </w:r>
      <w:proofErr w:type="spellStart"/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Zagreble</w:t>
      </w:r>
      <w:proofErr w:type="spellEnd"/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 i </w:t>
      </w:r>
      <w:r w:rsidR="00642D3B">
        <w:rPr>
          <w:rFonts w:ascii="Times New Roman" w:eastAsia="Times New Roman" w:hAnsi="Times New Roman"/>
          <w:bCs/>
          <w:sz w:val="26"/>
          <w:szCs w:val="26"/>
          <w:lang w:eastAsia="pl-PL"/>
        </w:rPr>
        <w:t xml:space="preserve">w </w:t>
      </w:r>
      <w:r w:rsidRPr="00DD0B6F">
        <w:rPr>
          <w:rFonts w:ascii="Times New Roman" w:eastAsia="Times New Roman" w:hAnsi="Times New Roman"/>
          <w:bCs/>
          <w:sz w:val="26"/>
          <w:szCs w:val="26"/>
          <w:lang w:eastAsia="pl-PL"/>
        </w:rPr>
        <w:t>Stubnie.</w:t>
      </w:r>
    </w:p>
    <w:p w:rsidR="00262980" w:rsidRPr="00262980" w:rsidRDefault="00DD0B6F" w:rsidP="0026298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eastAsia="Times New Roman" w:hAnsi="Times New Roman"/>
          <w:bCs/>
          <w:sz w:val="26"/>
          <w:szCs w:val="26"/>
          <w:lang w:eastAsia="pl-PL"/>
        </w:rPr>
        <w:tab/>
      </w:r>
      <w:r w:rsidR="00262980" w:rsidRPr="00262980">
        <w:rPr>
          <w:rFonts w:ascii="Times New Roman" w:eastAsia="Times New Roman" w:hAnsi="Times New Roman"/>
          <w:bCs/>
          <w:sz w:val="26"/>
          <w:szCs w:val="26"/>
          <w:lang w:eastAsia="pl-PL"/>
        </w:rPr>
        <w:t>W roku 2024 b</w:t>
      </w:r>
      <w:r w:rsidR="00262980" w:rsidRPr="00262980">
        <w:rPr>
          <w:rFonts w:ascii="Times New Roman" w:hAnsi="Times New Roman"/>
          <w:sz w:val="26"/>
          <w:szCs w:val="26"/>
        </w:rPr>
        <w:t xml:space="preserve">ibliotekę w Stubnie przeniesiono do wyremontowanego dawnego dworu rodziny Myszkowskich. Biblioteka  i Filia w Kalnikowie posiadają własne inwentarze książek założone z chwilą powstania tych bibliotek, w których na bieżąco wpisuje się książki nowo zakupione, a także wycofuje książki selekcjonowane z różnych przyczyn. </w:t>
      </w:r>
    </w:p>
    <w:p w:rsidR="00262980" w:rsidRPr="00262980" w:rsidRDefault="00262980" w:rsidP="00262980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hAnsi="Times New Roman"/>
          <w:sz w:val="26"/>
          <w:szCs w:val="26"/>
        </w:rPr>
        <w:t>W roku 2024 w Stubnie dokonano selekcji książek zniszczonych, wycofano 2196</w:t>
      </w:r>
      <w:r>
        <w:rPr>
          <w:rFonts w:ascii="Times New Roman" w:hAnsi="Times New Roman"/>
          <w:sz w:val="26"/>
          <w:szCs w:val="26"/>
        </w:rPr>
        <w:t> </w:t>
      </w:r>
      <w:r w:rsidRPr="00262980">
        <w:rPr>
          <w:rFonts w:ascii="Times New Roman" w:hAnsi="Times New Roman"/>
          <w:sz w:val="26"/>
          <w:szCs w:val="26"/>
        </w:rPr>
        <w:t>książek. Zakupiono nowe książki w ilości 261 z czego 156 zostało zakupionych ze środków własnych za kwotę 3555,97 zł, 105 książek z dotacji Ministra Kultury za kwotę 3500 zł, ogółem wydatkowano 7055,97 zł. W roku 2024 księgozbiór naszych bibliotek liczył 12290 książek, w tym 4215 to książki dla dzieci, 5533 książki dla dorosłych i 2542 to literatura niebeletrystyczna. Punkty biblioteczne, które znajdują się w świetlicach wiejskich nie posiadają stałych księgozbiorów jest on zinwentaryzowany w bibliotece w Stubnie, to z niego  przekazane są ksią</w:t>
      </w:r>
      <w:r>
        <w:rPr>
          <w:rFonts w:ascii="Times New Roman" w:hAnsi="Times New Roman"/>
          <w:sz w:val="26"/>
          <w:szCs w:val="26"/>
        </w:rPr>
        <w:t>żki do punktów bibliotecznych z </w:t>
      </w:r>
      <w:r w:rsidRPr="00262980">
        <w:rPr>
          <w:rFonts w:ascii="Times New Roman" w:hAnsi="Times New Roman"/>
          <w:sz w:val="26"/>
          <w:szCs w:val="26"/>
        </w:rPr>
        <w:t xml:space="preserve">niego również dokonuje się wymiany co najmniej raz na kwartał, a także uzupełnia  na które zgłaszają zapotrzebowanie czytelnicy w punktach. Punkty biblioteczne zostały wyposażone w księgozbiory podręczne wyodrębnione z księgozbioru podręcznego biblioteki gminnej i na stałe znajdują się w punktach a to encyklopedie, słowniki, przewodniki, informatory. </w:t>
      </w:r>
    </w:p>
    <w:p w:rsidR="00262980" w:rsidRPr="00262980" w:rsidRDefault="00262980" w:rsidP="00262980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hAnsi="Times New Roman"/>
          <w:sz w:val="26"/>
          <w:szCs w:val="26"/>
        </w:rPr>
        <w:t>W roku  2024 biblioteki odwiedziło 4223 osoby, zarejestrowano 528</w:t>
      </w:r>
      <w:r>
        <w:rPr>
          <w:rFonts w:ascii="Times New Roman" w:hAnsi="Times New Roman"/>
          <w:sz w:val="26"/>
          <w:szCs w:val="26"/>
        </w:rPr>
        <w:t> </w:t>
      </w:r>
      <w:r w:rsidRPr="00262980">
        <w:rPr>
          <w:rFonts w:ascii="Times New Roman" w:hAnsi="Times New Roman"/>
          <w:sz w:val="26"/>
          <w:szCs w:val="26"/>
        </w:rPr>
        <w:t>czytelników, którzy wypożyczyli 7140 książek. Ważnym elementem w pracy biblioteki jest warsztat informacyjny, w ubiegłym roku udzielono 145 informacji a</w:t>
      </w:r>
      <w:r>
        <w:rPr>
          <w:rFonts w:ascii="Times New Roman" w:hAnsi="Times New Roman"/>
          <w:sz w:val="26"/>
          <w:szCs w:val="26"/>
        </w:rPr>
        <w:t> </w:t>
      </w:r>
      <w:r w:rsidRPr="00262980">
        <w:rPr>
          <w:rFonts w:ascii="Times New Roman" w:hAnsi="Times New Roman"/>
          <w:sz w:val="26"/>
          <w:szCs w:val="26"/>
        </w:rPr>
        <w:t>185</w:t>
      </w:r>
      <w:r>
        <w:rPr>
          <w:rFonts w:ascii="Times New Roman" w:hAnsi="Times New Roman"/>
          <w:sz w:val="26"/>
          <w:szCs w:val="26"/>
        </w:rPr>
        <w:t> </w:t>
      </w:r>
      <w:r w:rsidRPr="00262980">
        <w:rPr>
          <w:rFonts w:ascii="Times New Roman" w:hAnsi="Times New Roman"/>
          <w:sz w:val="26"/>
          <w:szCs w:val="26"/>
        </w:rPr>
        <w:t>osób skorzystało z księgozbioru podręcznego wykorzystując 219</w:t>
      </w:r>
      <w:r>
        <w:rPr>
          <w:rFonts w:ascii="Times New Roman" w:hAnsi="Times New Roman"/>
          <w:sz w:val="26"/>
          <w:szCs w:val="26"/>
        </w:rPr>
        <w:t xml:space="preserve"> książek. W </w:t>
      </w:r>
      <w:r w:rsidRPr="00262980">
        <w:rPr>
          <w:rFonts w:ascii="Times New Roman" w:hAnsi="Times New Roman"/>
          <w:sz w:val="26"/>
          <w:szCs w:val="26"/>
        </w:rPr>
        <w:t>bibliotekach w Stubnie i Kalnikowie funkcjonują czytelnie internetowe, w których znajduje się 3 stanowiska komputerowe z dostępem do Internetu. W Stubnie zainstalowano 1 terminal, umożliwiający korzystanie z cyfrowej wypożyczalni Publikacji Naukowych „Akademicka”. Łącznie z czytelni internetowej  skorzystało 81</w:t>
      </w:r>
      <w:r>
        <w:rPr>
          <w:rFonts w:ascii="Times New Roman" w:hAnsi="Times New Roman"/>
          <w:sz w:val="26"/>
          <w:szCs w:val="26"/>
        </w:rPr>
        <w:t> </w:t>
      </w:r>
      <w:r w:rsidRPr="00262980">
        <w:rPr>
          <w:rFonts w:ascii="Times New Roman" w:hAnsi="Times New Roman"/>
          <w:sz w:val="26"/>
          <w:szCs w:val="26"/>
        </w:rPr>
        <w:t>osób.</w:t>
      </w:r>
    </w:p>
    <w:p w:rsidR="00262980" w:rsidRPr="00262980" w:rsidRDefault="00262980" w:rsidP="0026298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262980" w:rsidRPr="00262980" w:rsidRDefault="00262980" w:rsidP="00262980">
      <w:pPr>
        <w:spacing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hAnsi="Times New Roman"/>
          <w:sz w:val="26"/>
          <w:szCs w:val="26"/>
        </w:rPr>
        <w:lastRenderedPageBreak/>
        <w:t>Prace w bibliotekach to także organizowanie imprez o charakterze edukacyjnym</w:t>
      </w:r>
    </w:p>
    <w:p w:rsidR="00262980" w:rsidRPr="00262980" w:rsidRDefault="00262980" w:rsidP="00262980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hAnsi="Times New Roman"/>
          <w:sz w:val="26"/>
          <w:szCs w:val="26"/>
        </w:rPr>
        <w:t xml:space="preserve"> i kulturalnym. W roku 2024 zorganizowano150 spotkań, w których uczestniczyło 1128</w:t>
      </w:r>
      <w:r>
        <w:rPr>
          <w:rFonts w:ascii="Times New Roman" w:hAnsi="Times New Roman"/>
          <w:sz w:val="26"/>
          <w:szCs w:val="26"/>
        </w:rPr>
        <w:t> </w:t>
      </w:r>
      <w:r w:rsidRPr="00262980">
        <w:rPr>
          <w:rFonts w:ascii="Times New Roman" w:hAnsi="Times New Roman"/>
          <w:sz w:val="26"/>
          <w:szCs w:val="26"/>
        </w:rPr>
        <w:t>osób. A były to: lekcje biblioteczne, spotkania z książką, dyskusje nad książką, konkursy recytatorskie, literackie i plastyczne, gry i zabawy i inne.</w:t>
      </w:r>
    </w:p>
    <w:p w:rsidR="00262980" w:rsidRPr="00262980" w:rsidRDefault="00262980" w:rsidP="00262980">
      <w:pPr>
        <w:pStyle w:val="NormalnyWeb"/>
        <w:spacing w:before="0" w:beforeAutospacing="0" w:after="0" w:afterAutospacing="0" w:line="276" w:lineRule="auto"/>
        <w:ind w:firstLine="708"/>
        <w:jc w:val="both"/>
        <w:rPr>
          <w:bCs/>
          <w:sz w:val="26"/>
          <w:szCs w:val="26"/>
        </w:rPr>
      </w:pPr>
      <w:r w:rsidRPr="00262980">
        <w:rPr>
          <w:sz w:val="26"/>
          <w:szCs w:val="26"/>
        </w:rPr>
        <w:t>Edukacja kulturalna oraz upowszechnianie kultury wśród mieszkańców naszej społeczności polega na ich udziale w przedsięwzięciach kulturalnych organizowanych przez świetlice wiejskie,  Świetlice oferują mieszkańcom zajęcia stałe, imprezy cykliczne i okolicznościowe oraz dostęp do komputerów</w:t>
      </w:r>
      <w:r w:rsidRPr="00262980">
        <w:rPr>
          <w:rStyle w:val="Pogrubienie"/>
          <w:sz w:val="26"/>
          <w:szCs w:val="26"/>
        </w:rPr>
        <w:t xml:space="preserve"> </w:t>
      </w:r>
      <w:r w:rsidRPr="00262980">
        <w:rPr>
          <w:rStyle w:val="Pogrubienie"/>
          <w:b w:val="0"/>
          <w:sz w:val="26"/>
          <w:szCs w:val="26"/>
        </w:rPr>
        <w:t xml:space="preserve">z dostępem do Internetu. </w:t>
      </w:r>
    </w:p>
    <w:p w:rsidR="00262980" w:rsidRPr="00262980" w:rsidRDefault="00262980" w:rsidP="00262980">
      <w:pPr>
        <w:spacing w:line="276" w:lineRule="auto"/>
        <w:ind w:firstLine="708"/>
        <w:rPr>
          <w:rFonts w:ascii="Times New Roman" w:hAnsi="Times New Roman"/>
          <w:sz w:val="26"/>
          <w:szCs w:val="26"/>
        </w:rPr>
      </w:pPr>
      <w:r w:rsidRPr="00262980">
        <w:rPr>
          <w:rFonts w:ascii="Times New Roman" w:hAnsi="Times New Roman"/>
          <w:sz w:val="26"/>
          <w:szCs w:val="26"/>
        </w:rPr>
        <w:t xml:space="preserve">W świetlicach wiejskich  odbywały </w:t>
      </w:r>
      <w:r>
        <w:rPr>
          <w:rFonts w:ascii="Times New Roman" w:hAnsi="Times New Roman"/>
          <w:sz w:val="26"/>
          <w:szCs w:val="26"/>
        </w:rPr>
        <w:t>się zajęcia stałe a były to:</w:t>
      </w:r>
    </w:p>
    <w:p w:rsidR="00262980" w:rsidRPr="00262980" w:rsidRDefault="00262980" w:rsidP="00262980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993"/>
        <w:jc w:val="both"/>
        <w:rPr>
          <w:sz w:val="26"/>
          <w:szCs w:val="26"/>
        </w:rPr>
      </w:pPr>
      <w:r w:rsidRPr="00262980">
        <w:rPr>
          <w:sz w:val="26"/>
          <w:szCs w:val="26"/>
        </w:rPr>
        <w:t xml:space="preserve">zajęcia rekreacyjno-ruchowe: gry w tenisa stołowego, </w:t>
      </w:r>
      <w:r>
        <w:rPr>
          <w:sz w:val="26"/>
          <w:szCs w:val="26"/>
        </w:rPr>
        <w:t xml:space="preserve">w </w:t>
      </w:r>
      <w:proofErr w:type="spellStart"/>
      <w:r>
        <w:rPr>
          <w:sz w:val="26"/>
          <w:szCs w:val="26"/>
        </w:rPr>
        <w:t>bilarda</w:t>
      </w:r>
      <w:proofErr w:type="spellEnd"/>
      <w:r>
        <w:rPr>
          <w:sz w:val="26"/>
          <w:szCs w:val="26"/>
        </w:rPr>
        <w:t xml:space="preserve">, gry w piłkę, zabawy </w:t>
      </w:r>
      <w:r w:rsidRPr="00262980">
        <w:rPr>
          <w:sz w:val="26"/>
          <w:szCs w:val="26"/>
        </w:rPr>
        <w:t>w grupach, turnieje sprawnościowe, wycieczki piesze i rowerowe,</w:t>
      </w:r>
    </w:p>
    <w:p w:rsidR="00262980" w:rsidRPr="00262980" w:rsidRDefault="00262980" w:rsidP="00262980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993"/>
        <w:jc w:val="both"/>
        <w:rPr>
          <w:sz w:val="26"/>
          <w:szCs w:val="26"/>
        </w:rPr>
      </w:pPr>
      <w:r w:rsidRPr="00262980">
        <w:rPr>
          <w:sz w:val="26"/>
          <w:szCs w:val="26"/>
        </w:rPr>
        <w:t xml:space="preserve">gry </w:t>
      </w:r>
      <w:proofErr w:type="spellStart"/>
      <w:r w:rsidRPr="00262980">
        <w:rPr>
          <w:sz w:val="26"/>
          <w:szCs w:val="26"/>
        </w:rPr>
        <w:t>xbox</w:t>
      </w:r>
      <w:proofErr w:type="spellEnd"/>
      <w:r w:rsidRPr="00262980">
        <w:rPr>
          <w:sz w:val="26"/>
          <w:szCs w:val="26"/>
        </w:rPr>
        <w:t>, gry komputerowe,</w:t>
      </w:r>
    </w:p>
    <w:p w:rsidR="00262980" w:rsidRPr="00262980" w:rsidRDefault="00262980" w:rsidP="00262980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993"/>
        <w:jc w:val="both"/>
        <w:rPr>
          <w:sz w:val="26"/>
          <w:szCs w:val="26"/>
        </w:rPr>
      </w:pPr>
      <w:r w:rsidRPr="00262980">
        <w:rPr>
          <w:sz w:val="26"/>
          <w:szCs w:val="26"/>
        </w:rPr>
        <w:t>zajęcia sensoryczne, plastyczno-techniczne: rysowanie ołówkiem, kredkami, malowanie farbami, wycinanki, wydzieranki,</w:t>
      </w:r>
    </w:p>
    <w:p w:rsidR="00262980" w:rsidRPr="00262980" w:rsidRDefault="00262980" w:rsidP="00262980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993"/>
        <w:jc w:val="both"/>
        <w:rPr>
          <w:sz w:val="26"/>
          <w:szCs w:val="26"/>
        </w:rPr>
      </w:pPr>
      <w:r w:rsidRPr="00262980">
        <w:rPr>
          <w:sz w:val="26"/>
          <w:szCs w:val="26"/>
        </w:rPr>
        <w:t xml:space="preserve">warsztaty rękodzielnicze dla dzieci i dorosłych: wykonywanie przedmiotów wykorzystując różne techniki </w:t>
      </w:r>
      <w:proofErr w:type="spellStart"/>
      <w:r w:rsidRPr="00262980">
        <w:rPr>
          <w:sz w:val="26"/>
          <w:szCs w:val="26"/>
        </w:rPr>
        <w:t>tj</w:t>
      </w:r>
      <w:proofErr w:type="spellEnd"/>
      <w:r w:rsidRPr="00262980">
        <w:rPr>
          <w:sz w:val="26"/>
          <w:szCs w:val="26"/>
        </w:rPr>
        <w:t xml:space="preserve">: </w:t>
      </w:r>
      <w:proofErr w:type="spellStart"/>
      <w:r w:rsidRPr="00262980">
        <w:rPr>
          <w:sz w:val="26"/>
          <w:szCs w:val="26"/>
        </w:rPr>
        <w:t>quilling</w:t>
      </w:r>
      <w:proofErr w:type="spellEnd"/>
      <w:r w:rsidRPr="00262980">
        <w:rPr>
          <w:sz w:val="26"/>
          <w:szCs w:val="26"/>
        </w:rPr>
        <w:t xml:space="preserve">, </w:t>
      </w:r>
      <w:proofErr w:type="spellStart"/>
      <w:r w:rsidRPr="00262980">
        <w:rPr>
          <w:sz w:val="26"/>
          <w:szCs w:val="26"/>
        </w:rPr>
        <w:t>decupage</w:t>
      </w:r>
      <w:proofErr w:type="spellEnd"/>
      <w:r w:rsidRPr="00262980">
        <w:rPr>
          <w:sz w:val="26"/>
          <w:szCs w:val="26"/>
        </w:rPr>
        <w:t xml:space="preserve">, filcowanie, masy plastyczne, haft, rzeźba, origami, kwiaty z bibuły, </w:t>
      </w:r>
    </w:p>
    <w:p w:rsidR="00262980" w:rsidRPr="00262980" w:rsidRDefault="00262980" w:rsidP="00262980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993"/>
        <w:jc w:val="both"/>
        <w:rPr>
          <w:sz w:val="26"/>
          <w:szCs w:val="26"/>
        </w:rPr>
      </w:pPr>
      <w:r w:rsidRPr="00262980">
        <w:rPr>
          <w:sz w:val="26"/>
          <w:szCs w:val="26"/>
        </w:rPr>
        <w:t xml:space="preserve"> zajęcia dydaktyczne: zabawy słowne, krzyżówki, rebusy,</w:t>
      </w:r>
    </w:p>
    <w:p w:rsidR="00262980" w:rsidRPr="00262980" w:rsidRDefault="00262980" w:rsidP="00262980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ind w:left="993"/>
        <w:jc w:val="both"/>
        <w:rPr>
          <w:sz w:val="26"/>
          <w:szCs w:val="26"/>
        </w:rPr>
      </w:pPr>
      <w:r w:rsidRPr="00262980">
        <w:rPr>
          <w:sz w:val="26"/>
          <w:szCs w:val="26"/>
        </w:rPr>
        <w:t xml:space="preserve"> zajęcia muzyczne: zabawa ze śpiewem, zabawy rytmiczne, taniec,</w:t>
      </w:r>
    </w:p>
    <w:p w:rsidR="007707DA" w:rsidRPr="00262980" w:rsidRDefault="00262980" w:rsidP="00262980">
      <w:pPr>
        <w:pStyle w:val="NormalnyWeb"/>
        <w:numPr>
          <w:ilvl w:val="0"/>
          <w:numId w:val="7"/>
        </w:numPr>
        <w:spacing w:before="0" w:beforeAutospacing="0" w:after="120" w:afterAutospacing="0" w:line="276" w:lineRule="auto"/>
        <w:ind w:left="993"/>
        <w:jc w:val="both"/>
        <w:rPr>
          <w:rStyle w:val="Pogrubienie"/>
          <w:b w:val="0"/>
          <w:bCs w:val="0"/>
          <w:sz w:val="26"/>
          <w:szCs w:val="26"/>
        </w:rPr>
      </w:pPr>
      <w:r>
        <w:rPr>
          <w:sz w:val="26"/>
          <w:szCs w:val="26"/>
        </w:rPr>
        <w:t>zajęcia kulinarne.</w:t>
      </w:r>
    </w:p>
    <w:p w:rsidR="00642D3B" w:rsidRPr="00301570" w:rsidRDefault="00642D3B" w:rsidP="00301570">
      <w:pPr>
        <w:spacing w:after="120" w:line="276" w:lineRule="auto"/>
        <w:ind w:firstLine="633"/>
        <w:jc w:val="both"/>
        <w:rPr>
          <w:rStyle w:val="Pogrubienie"/>
          <w:rFonts w:ascii="Times New Roman" w:hAnsi="Times New Roman" w:cs="Times New Roman"/>
          <w:b w:val="0"/>
          <w:sz w:val="26"/>
          <w:szCs w:val="26"/>
        </w:rPr>
      </w:pPr>
      <w:r w:rsidRPr="00301570">
        <w:rPr>
          <w:rStyle w:val="Pogrubienie"/>
          <w:rFonts w:ascii="Times New Roman" w:hAnsi="Times New Roman" w:cs="Times New Roman"/>
          <w:b w:val="0"/>
          <w:sz w:val="26"/>
          <w:szCs w:val="26"/>
        </w:rPr>
        <w:t>W roku 202</w:t>
      </w:r>
      <w:r w:rsidR="00E9557D">
        <w:rPr>
          <w:rStyle w:val="Pogrubienie"/>
          <w:rFonts w:ascii="Times New Roman" w:hAnsi="Times New Roman" w:cs="Times New Roman"/>
          <w:b w:val="0"/>
          <w:sz w:val="26"/>
          <w:szCs w:val="26"/>
        </w:rPr>
        <w:t>4</w:t>
      </w:r>
      <w:r w:rsidRPr="00301570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>we wszystkich</w:t>
      </w:r>
      <w:r w:rsidRPr="00301570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świetlicach 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odbyło się łącznie </w:t>
      </w:r>
      <w:r w:rsidR="00E9557D">
        <w:rPr>
          <w:rStyle w:val="Pogrubienie"/>
          <w:rFonts w:ascii="Times New Roman" w:hAnsi="Times New Roman" w:cs="Times New Roman"/>
          <w:b w:val="0"/>
          <w:sz w:val="26"/>
          <w:szCs w:val="26"/>
        </w:rPr>
        <w:t>1 360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 xml:space="preserve"> zajęć, </w:t>
      </w:r>
      <w:r w:rsidR="00E9557D">
        <w:rPr>
          <w:rStyle w:val="Pogrubienie"/>
          <w:rFonts w:ascii="Times New Roman" w:hAnsi="Times New Roman" w:cs="Times New Roman"/>
          <w:b w:val="0"/>
          <w:sz w:val="26"/>
          <w:szCs w:val="26"/>
        </w:rPr>
        <w:t>a dane w </w:t>
      </w:r>
      <w:r w:rsidR="00B654B9">
        <w:rPr>
          <w:rStyle w:val="Pogrubienie"/>
          <w:rFonts w:ascii="Times New Roman" w:hAnsi="Times New Roman" w:cs="Times New Roman"/>
          <w:b w:val="0"/>
          <w:sz w:val="26"/>
          <w:szCs w:val="26"/>
        </w:rPr>
        <w:t>tej kwestii dla poszczególnych świetlic wiejskich, przedstawia poniższa tabela.</w:t>
      </w:r>
    </w:p>
    <w:p w:rsidR="00642D3B" w:rsidRPr="00376364" w:rsidRDefault="00301570" w:rsidP="00301570">
      <w:pPr>
        <w:spacing w:after="120" w:line="276" w:lineRule="auto"/>
        <w:jc w:val="both"/>
        <w:rPr>
          <w:rStyle w:val="Pogrubienie"/>
          <w:rFonts w:ascii="Times New Roman" w:hAnsi="Times New Roman" w:cs="Times New Roman"/>
          <w:i/>
          <w:sz w:val="24"/>
          <w:szCs w:val="26"/>
        </w:rPr>
      </w:pPr>
      <w:r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 xml:space="preserve">Tabela nr </w:t>
      </w:r>
      <w:r w:rsidR="00376364"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 xml:space="preserve">18 </w:t>
      </w:r>
      <w:r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>Liczba zajęć oraz ich uczestników w poszczególnych świetlicach wiejskich na terenie gminy w 202</w:t>
      </w:r>
      <w:r w:rsidR="00E9557D">
        <w:rPr>
          <w:rStyle w:val="Pogrubienie"/>
          <w:rFonts w:ascii="Times New Roman" w:hAnsi="Times New Roman" w:cs="Times New Roman"/>
          <w:i/>
          <w:sz w:val="24"/>
          <w:szCs w:val="26"/>
        </w:rPr>
        <w:t>4</w:t>
      </w:r>
      <w:r w:rsidRPr="00376364">
        <w:rPr>
          <w:rStyle w:val="Pogrubienie"/>
          <w:rFonts w:ascii="Times New Roman" w:hAnsi="Times New Roman" w:cs="Times New Roman"/>
          <w:i/>
          <w:sz w:val="24"/>
          <w:szCs w:val="26"/>
        </w:rPr>
        <w:t xml:space="preserve"> roku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1985"/>
        <w:gridCol w:w="1979"/>
      </w:tblGrid>
      <w:tr w:rsidR="00642D3B" w:rsidRPr="00301570" w:rsidTr="00B654B9">
        <w:tc>
          <w:tcPr>
            <w:tcW w:w="704" w:type="dxa"/>
            <w:shd w:val="clear" w:color="auto" w:fill="5B9BD5" w:themeFill="accent1"/>
          </w:tcPr>
          <w:p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L.p.</w:t>
            </w:r>
          </w:p>
        </w:tc>
        <w:tc>
          <w:tcPr>
            <w:tcW w:w="4394" w:type="dxa"/>
            <w:shd w:val="clear" w:color="auto" w:fill="5B9BD5" w:themeFill="accent1"/>
          </w:tcPr>
          <w:p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Nazwa świetlicy</w:t>
            </w:r>
          </w:p>
        </w:tc>
        <w:tc>
          <w:tcPr>
            <w:tcW w:w="1985" w:type="dxa"/>
            <w:shd w:val="clear" w:color="auto" w:fill="5B9BD5" w:themeFill="accent1"/>
          </w:tcPr>
          <w:p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Liczba zajęć</w:t>
            </w:r>
          </w:p>
        </w:tc>
        <w:tc>
          <w:tcPr>
            <w:tcW w:w="1979" w:type="dxa"/>
            <w:shd w:val="clear" w:color="auto" w:fill="5B9BD5" w:themeFill="accent1"/>
          </w:tcPr>
          <w:p w:rsidR="00642D3B" w:rsidRPr="00B654B9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</w:pPr>
            <w:r w:rsidRPr="00B654B9">
              <w:rPr>
                <w:rStyle w:val="Pogrubienie"/>
                <w:rFonts w:ascii="Times New Roman" w:hAnsi="Times New Roman" w:cs="Times New Roman"/>
                <w:sz w:val="26"/>
                <w:szCs w:val="26"/>
              </w:rPr>
              <w:t>Liczba uczestników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Świetlica wiejska w Baryczu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262980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381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262980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1 261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2.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Gajach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262980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202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262980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921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3.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Hruszowicach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262980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80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262980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550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4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Kalnikowie-</w:t>
            </w:r>
            <w:proofErr w:type="spellStart"/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Zagreble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219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1 779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5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Starzawie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60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426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6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bidi="en-US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Nakle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40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150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7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Stubienku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288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1 706</w:t>
            </w:r>
          </w:p>
        </w:tc>
      </w:tr>
      <w:tr w:rsidR="00642D3B" w:rsidRPr="00301570" w:rsidTr="00B654B9">
        <w:tc>
          <w:tcPr>
            <w:tcW w:w="704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8</w:t>
            </w:r>
            <w:r w:rsidR="00642D3B" w:rsidRPr="00301570"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.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642D3B" w:rsidRPr="00301570" w:rsidRDefault="00642D3B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 w:rsidRPr="00301570">
              <w:rPr>
                <w:rFonts w:ascii="Times New Roman" w:hAnsi="Times New Roman" w:cs="Times New Roman"/>
                <w:sz w:val="26"/>
                <w:szCs w:val="26"/>
                <w:lang w:bidi="en-US"/>
              </w:rPr>
              <w:t>Świetlica wiejska w Stubnie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90</w:t>
            </w:r>
          </w:p>
        </w:tc>
        <w:tc>
          <w:tcPr>
            <w:tcW w:w="1979" w:type="dxa"/>
            <w:shd w:val="clear" w:color="auto" w:fill="BDD6EE" w:themeFill="accent1" w:themeFillTint="66"/>
          </w:tcPr>
          <w:p w:rsidR="00642D3B" w:rsidRPr="00301570" w:rsidRDefault="00E9557D" w:rsidP="00301570">
            <w:pPr>
              <w:spacing w:line="276" w:lineRule="auto"/>
              <w:jc w:val="both"/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</w:pPr>
            <w:r>
              <w:rPr>
                <w:rStyle w:val="Pogrubienie"/>
                <w:rFonts w:ascii="Times New Roman" w:hAnsi="Times New Roman" w:cs="Times New Roman"/>
                <w:b w:val="0"/>
                <w:sz w:val="26"/>
                <w:szCs w:val="26"/>
              </w:rPr>
              <w:t>1 300</w:t>
            </w:r>
          </w:p>
        </w:tc>
      </w:tr>
    </w:tbl>
    <w:p w:rsidR="00642D3B" w:rsidRPr="00301570" w:rsidRDefault="00301570" w:rsidP="00301570">
      <w:pPr>
        <w:spacing w:before="120" w:after="200" w:line="276" w:lineRule="auto"/>
        <w:jc w:val="both"/>
        <w:rPr>
          <w:rStyle w:val="Pogrubienie"/>
          <w:rFonts w:ascii="Times New Roman" w:hAnsi="Times New Roman" w:cs="Times New Roman"/>
          <w:b w:val="0"/>
          <w:i/>
          <w:sz w:val="20"/>
          <w:szCs w:val="26"/>
        </w:rPr>
      </w:pPr>
      <w:r w:rsidRPr="00301570">
        <w:rPr>
          <w:rStyle w:val="Pogrubienie"/>
          <w:rFonts w:ascii="Times New Roman" w:hAnsi="Times New Roman" w:cs="Times New Roman"/>
          <w:b w:val="0"/>
          <w:i/>
          <w:sz w:val="20"/>
          <w:szCs w:val="26"/>
        </w:rPr>
        <w:t>Źródło: Gminna Placówka Kultury w Stubnie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W świetlicach były również organizowane imprezy okolicznościowe, patriotyczne i rozrywkowe takie jak :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lastRenderedPageBreak/>
        <w:t>Zabawy choinkowe dla dzieci,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 xml:space="preserve">I Przegląd Kolęd i Pastorałek w Baryczu, 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Jubileusz Złotych Godów,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Dzień Babci i Dziadka,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zabawa karnawałowa,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 xml:space="preserve">84 Rocznica wywózki na Sybir Mieszkańców Stubna”, 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„</w:t>
      </w:r>
      <w:proofErr w:type="spellStart"/>
      <w:r w:rsidRPr="00E9557D">
        <w:rPr>
          <w:rStyle w:val="Pogrubienie"/>
          <w:b w:val="0"/>
          <w:sz w:val="26"/>
          <w:szCs w:val="26"/>
        </w:rPr>
        <w:t>Onkorejs</w:t>
      </w:r>
      <w:proofErr w:type="spellEnd"/>
      <w:r w:rsidRPr="00E9557D">
        <w:rPr>
          <w:rStyle w:val="Pogrubienie"/>
          <w:b w:val="0"/>
          <w:sz w:val="26"/>
          <w:szCs w:val="26"/>
        </w:rPr>
        <w:t>- granicami Polski”,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Dzień Kobiet,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Rocznica</w:t>
      </w:r>
      <w:r>
        <w:rPr>
          <w:rStyle w:val="Pogrubienie"/>
          <w:b w:val="0"/>
          <w:sz w:val="26"/>
          <w:szCs w:val="26"/>
        </w:rPr>
        <w:t xml:space="preserve"> Uchwalenia Konstytucji 3 Maja,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Patriotyczny Rajd Rowerowy,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Roc</w:t>
      </w:r>
      <w:r>
        <w:rPr>
          <w:rStyle w:val="Pogrubienie"/>
          <w:b w:val="0"/>
          <w:sz w:val="26"/>
          <w:szCs w:val="26"/>
        </w:rPr>
        <w:t>znica Bitwy pod Monte Cassino,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lekcja biblioteczna „Zycie i twórczość A. Mroczkowskiego”,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„</w:t>
      </w:r>
      <w:proofErr w:type="spellStart"/>
      <w:r w:rsidRPr="00E9557D">
        <w:rPr>
          <w:rStyle w:val="Pogrubienie"/>
          <w:b w:val="0"/>
          <w:sz w:val="26"/>
          <w:szCs w:val="26"/>
        </w:rPr>
        <w:t>Bocianiada</w:t>
      </w:r>
      <w:proofErr w:type="spellEnd"/>
      <w:r w:rsidRPr="00E9557D">
        <w:rPr>
          <w:rStyle w:val="Pogrubienie"/>
          <w:b w:val="0"/>
          <w:sz w:val="26"/>
          <w:szCs w:val="26"/>
        </w:rPr>
        <w:t xml:space="preserve"> 2024”,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Spotkanie dla czytelników Biblioteki Publicznej w Stubnie,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Rocznica Odzyskania Niepodległości</w:t>
      </w:r>
      <w:r>
        <w:rPr>
          <w:rStyle w:val="Pogrubienie"/>
          <w:b w:val="0"/>
          <w:sz w:val="26"/>
          <w:szCs w:val="26"/>
        </w:rPr>
        <w:t>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ognisko i impreza integracyjna dla seniorów</w:t>
      </w:r>
      <w:r>
        <w:rPr>
          <w:rStyle w:val="Pogrubienie"/>
          <w:b w:val="0"/>
          <w:sz w:val="26"/>
          <w:szCs w:val="26"/>
        </w:rPr>
        <w:t>,</w:t>
      </w:r>
    </w:p>
    <w:p w:rsid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Spotkan</w:t>
      </w:r>
      <w:r>
        <w:rPr>
          <w:rStyle w:val="Pogrubienie"/>
          <w:b w:val="0"/>
          <w:sz w:val="26"/>
          <w:szCs w:val="26"/>
        </w:rPr>
        <w:t>ie ze św. Mikołajem dla dzieci,</w:t>
      </w:r>
    </w:p>
    <w:p w:rsidR="00E9557D" w:rsidRPr="00E9557D" w:rsidRDefault="00E9557D" w:rsidP="00E9557D">
      <w:pPr>
        <w:pStyle w:val="NormalnyWeb"/>
        <w:numPr>
          <w:ilvl w:val="0"/>
          <w:numId w:val="54"/>
        </w:numPr>
        <w:spacing w:before="0" w:beforeAutospacing="0" w:after="0" w:afterAutospacing="0" w:line="276" w:lineRule="auto"/>
        <w:ind w:left="99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Pikniki Rodzinne w  Kalnikowie, Nakle, Stubnie, Stubienku,</w:t>
      </w:r>
      <w:r>
        <w:rPr>
          <w:rStyle w:val="Pogrubienie"/>
          <w:b w:val="0"/>
          <w:sz w:val="26"/>
          <w:szCs w:val="26"/>
        </w:rPr>
        <w:t xml:space="preserve"> Baryczu i </w:t>
      </w:r>
      <w:r w:rsidRPr="00E9557D">
        <w:rPr>
          <w:rStyle w:val="Pogrubienie"/>
          <w:b w:val="0"/>
          <w:sz w:val="26"/>
          <w:szCs w:val="26"/>
        </w:rPr>
        <w:t xml:space="preserve">Gajach. 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633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 xml:space="preserve">W okresie ferii zimowych i wakacji letnich odbyły się półkolonie dla </w:t>
      </w:r>
      <w:r>
        <w:rPr>
          <w:rStyle w:val="Pogrubienie"/>
          <w:b w:val="0"/>
          <w:sz w:val="26"/>
          <w:szCs w:val="26"/>
        </w:rPr>
        <w:t>dzieci, w </w:t>
      </w:r>
      <w:r w:rsidRPr="00E9557D">
        <w:rPr>
          <w:rStyle w:val="Pogrubienie"/>
          <w:b w:val="0"/>
          <w:sz w:val="26"/>
          <w:szCs w:val="26"/>
        </w:rPr>
        <w:t xml:space="preserve">których uczestniczyło 150 dzieci. W czasie półkolonii odbywały się gry, zabawy, wycieczki piesze, rowerowe i autokarowe do kina i tor saneczkowy do  Przemyśla, do Radawy, Brzezówki i parku trampolin w Rzeszowie. </w:t>
      </w:r>
      <w:r>
        <w:rPr>
          <w:rStyle w:val="Pogrubienie"/>
          <w:b w:val="0"/>
          <w:sz w:val="26"/>
          <w:szCs w:val="26"/>
        </w:rPr>
        <w:t>Ponadto, z</w:t>
      </w:r>
      <w:r w:rsidRPr="00E9557D">
        <w:rPr>
          <w:rStyle w:val="Pogrubienie"/>
          <w:b w:val="0"/>
          <w:sz w:val="26"/>
          <w:szCs w:val="26"/>
        </w:rPr>
        <w:t>organizowano wycieczkę dla seniorów do Przeworska i Urzejowic</w:t>
      </w:r>
      <w:r>
        <w:rPr>
          <w:rStyle w:val="Pogrubienie"/>
          <w:b w:val="0"/>
          <w:sz w:val="26"/>
          <w:szCs w:val="26"/>
        </w:rPr>
        <w:t>, o</w:t>
      </w:r>
      <w:r w:rsidRPr="00E9557D">
        <w:rPr>
          <w:rStyle w:val="Pogrubienie"/>
          <w:b w:val="0"/>
          <w:sz w:val="26"/>
          <w:szCs w:val="26"/>
        </w:rPr>
        <w:t>dbyły się 2 wyjazdy integracyjne do Przeworska na „Koncert  Księżniczek”</w:t>
      </w:r>
      <w:r>
        <w:rPr>
          <w:rStyle w:val="Pogrubienie"/>
          <w:b w:val="0"/>
          <w:sz w:val="26"/>
          <w:szCs w:val="26"/>
        </w:rPr>
        <w:t>, a także p</w:t>
      </w:r>
      <w:r w:rsidRPr="00E9557D">
        <w:rPr>
          <w:rStyle w:val="Pogrubienie"/>
          <w:b w:val="0"/>
          <w:sz w:val="26"/>
          <w:szCs w:val="26"/>
        </w:rPr>
        <w:t xml:space="preserve">rzygotowano 3 wystawy fotograficzne np. „Dwór Myszkowskich i jego mieszkańcy”,  „Stubno kiedyś i dziś”,” Inwestycje w Gminie Stubno”, 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W świetlicach wiejskich miały miejsce zajęcia z robotyki i programowania dla dzieci, imprezy integracyjne dla niepełnosprawnych, warsztaty z budowania kreatywności, zebrania rad sołeckich, zebrania wiejskie, spotkania grup, stowarzyszeń działających na terenie  Gminy Stubno.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 xml:space="preserve">Świetlicowe wykonywały także prace związane z: przygotowaniem i obsługą imprez gminnych tj. z okazji otwarcia nowej drogi Nakło – Niziny, zakończenia prac scaleniowych w Kalnikowie,  prace porządkowe w pomieszczeniach dworku, świetlic oraz na terenie przyległym do świetlic: koszenie trawy, przycinanie krzewów, sadzenie kwiatów, zbieranie śmieci, zamiatanie, czyszczenie kostki. 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 xml:space="preserve">Organizując działalność kulturalno-oświatową </w:t>
      </w:r>
      <w:r>
        <w:rPr>
          <w:rStyle w:val="Pogrubienie"/>
          <w:b w:val="0"/>
          <w:sz w:val="26"/>
          <w:szCs w:val="26"/>
        </w:rPr>
        <w:t>Gminna Placówka Kultury w Stubnie współpracuje</w:t>
      </w:r>
      <w:r w:rsidRPr="00E9557D">
        <w:rPr>
          <w:rStyle w:val="Pogrubienie"/>
          <w:b w:val="0"/>
          <w:sz w:val="26"/>
          <w:szCs w:val="26"/>
        </w:rPr>
        <w:t xml:space="preserve"> z przedszkolami, szkołami, organizacjami i</w:t>
      </w:r>
      <w:r>
        <w:rPr>
          <w:rStyle w:val="Pogrubienie"/>
          <w:b w:val="0"/>
          <w:sz w:val="26"/>
          <w:szCs w:val="26"/>
        </w:rPr>
        <w:t xml:space="preserve"> stowarzyszeniami działającymi </w:t>
      </w:r>
      <w:r w:rsidRPr="00E9557D">
        <w:rPr>
          <w:rStyle w:val="Pogrubienie"/>
          <w:b w:val="0"/>
          <w:sz w:val="26"/>
          <w:szCs w:val="26"/>
        </w:rPr>
        <w:t xml:space="preserve">na terenie powiatu przemyskiego i gminy Stubno. 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lastRenderedPageBreak/>
        <w:t>W partnerstwie ze Stowarzyszeniem Lokalna Grupa Działania „Ziemia Przemyska” zorganizowano 2 spotkania konsultacyjno-integracyjno-warsztatowe.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 xml:space="preserve">W partnerstwie ze Stowarzyszeniem „Wspólny cel” w Stubnie  zorganizowano Piknik Rodzinny. Realizowano także projekt “Aktywni + ” dla seniorów. W ramach tego projektu odbywały się zajęcia  ruchowe (fitness), zajęcia z tańca towarzyskiego, warsztaty florystyczne oraz 3 dniowa wycieczka do Lublina i okolic. Dla mam i dzieci: spotkania edukacyjno-integracyjne oraz warsztaty rękodzielnicze i kulinarne. 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Ze Stowarzyszeniem KGW „Ale Babki” zorganizowano Piknik Rodzinny i</w:t>
      </w:r>
      <w:r>
        <w:rPr>
          <w:rStyle w:val="Pogrubienie"/>
          <w:b w:val="0"/>
          <w:sz w:val="26"/>
          <w:szCs w:val="26"/>
        </w:rPr>
        <w:t> </w:t>
      </w:r>
      <w:r w:rsidRPr="00E9557D">
        <w:rPr>
          <w:rStyle w:val="Pogrubienie"/>
          <w:b w:val="0"/>
          <w:sz w:val="26"/>
          <w:szCs w:val="26"/>
        </w:rPr>
        <w:t>imprezę andrzejkową. Z Zakładem Usług Socjalnych i Edukacyjnych w Przemyślu zorganizowano 3 spotkania edukacyjne z dietetykiem, prawnikiem i ratownikiem medycznym oraz 3 spotkania warsztatowe dla seniorów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 w:rsidRPr="00E9557D">
        <w:rPr>
          <w:rStyle w:val="Pogrubienie"/>
          <w:b w:val="0"/>
          <w:sz w:val="26"/>
          <w:szCs w:val="26"/>
        </w:rPr>
        <w:t>We współpracy ze Stowarzyszeniem Sołtysów Powiatu Przemyskiego zrealizowano projekt  pn. „Szkolenie i inicjatywa w Powiecie Przemyskim”.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Style w:val="Pogrubienie"/>
          <w:b w:val="0"/>
          <w:sz w:val="26"/>
          <w:szCs w:val="26"/>
        </w:rPr>
      </w:pPr>
      <w:r>
        <w:rPr>
          <w:rStyle w:val="Pogrubienie"/>
          <w:b w:val="0"/>
          <w:sz w:val="26"/>
          <w:szCs w:val="26"/>
        </w:rPr>
        <w:t>Gminna Placówka Kultury w Stubnie</w:t>
      </w:r>
      <w:r w:rsidRPr="00E9557D">
        <w:rPr>
          <w:rStyle w:val="Pogrubienie"/>
          <w:b w:val="0"/>
          <w:sz w:val="26"/>
          <w:szCs w:val="26"/>
        </w:rPr>
        <w:t xml:space="preserve"> reprezentowała Gminę Stubno, promując jej walory kulturowe w Dożynkach Powiatu Przemy</w:t>
      </w:r>
      <w:r>
        <w:rPr>
          <w:rStyle w:val="Pogrubienie"/>
          <w:b w:val="0"/>
          <w:sz w:val="26"/>
          <w:szCs w:val="26"/>
        </w:rPr>
        <w:t>skiego w Bolestraszycach oraz w </w:t>
      </w:r>
      <w:r w:rsidRPr="00E9557D">
        <w:rPr>
          <w:rStyle w:val="Pogrubienie"/>
          <w:b w:val="0"/>
          <w:sz w:val="26"/>
          <w:szCs w:val="26"/>
        </w:rPr>
        <w:t>Jarmarku Rybackim w Starzawie.</w:t>
      </w:r>
    </w:p>
    <w:p w:rsidR="00E9557D" w:rsidRPr="00E9557D" w:rsidRDefault="00E9557D" w:rsidP="00E9557D">
      <w:pPr>
        <w:pStyle w:val="NormalnyWeb"/>
        <w:spacing w:before="0" w:beforeAutospacing="0" w:after="0" w:afterAutospacing="0" w:line="276" w:lineRule="auto"/>
        <w:ind w:firstLine="708"/>
        <w:jc w:val="both"/>
        <w:rPr>
          <w:rFonts w:eastAsiaTheme="minorHAnsi"/>
          <w:sz w:val="26"/>
          <w:szCs w:val="26"/>
        </w:rPr>
      </w:pPr>
      <w:r w:rsidRPr="00E9557D">
        <w:rPr>
          <w:sz w:val="26"/>
          <w:szCs w:val="26"/>
        </w:rPr>
        <w:t>Gminna Placówka Kultury w Stubnie jest dotowana ze środków budżetu Gminy Stubno. W roku 2024 otrzymała dotację w wysokości 903 000. Dochody własne uzyskuje z wynajmu pomieszczeń i  darowizn. Pozys</w:t>
      </w:r>
      <w:r>
        <w:rPr>
          <w:sz w:val="26"/>
          <w:szCs w:val="26"/>
        </w:rPr>
        <w:t xml:space="preserve">kuje także fundusze aplikując o środki z Unii Europejskiej. </w:t>
      </w:r>
      <w:r w:rsidRPr="00E9557D">
        <w:rPr>
          <w:sz w:val="26"/>
          <w:szCs w:val="26"/>
        </w:rPr>
        <w:t xml:space="preserve">W roku 2024 otrzymano dotację na realizację następujących projektów: </w:t>
      </w:r>
    </w:p>
    <w:p w:rsidR="00E9557D" w:rsidRPr="00E9557D" w:rsidRDefault="00E9557D" w:rsidP="00E9557D">
      <w:pPr>
        <w:pStyle w:val="Akapitzlist"/>
        <w:widowControl w:val="0"/>
        <w:numPr>
          <w:ilvl w:val="0"/>
          <w:numId w:val="56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557D">
        <w:rPr>
          <w:rFonts w:ascii="Times New Roman" w:hAnsi="Times New Roman" w:cs="Times New Roman"/>
          <w:sz w:val="26"/>
          <w:szCs w:val="26"/>
        </w:rPr>
        <w:t>z Ministerstwa Kultury i Dziedzictwa Narodowego na zakup nowości wydawniczych, kwotę - 3500 zł</w:t>
      </w:r>
    </w:p>
    <w:p w:rsidR="00E9557D" w:rsidRPr="00E9557D" w:rsidRDefault="00E9557D" w:rsidP="00E9557D">
      <w:pPr>
        <w:pStyle w:val="Akapitzlist"/>
        <w:widowControl w:val="0"/>
        <w:numPr>
          <w:ilvl w:val="0"/>
          <w:numId w:val="56"/>
        </w:numPr>
        <w:suppressAutoHyphens/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9557D">
        <w:rPr>
          <w:rFonts w:ascii="Times New Roman" w:hAnsi="Times New Roman" w:cs="Times New Roman"/>
          <w:sz w:val="26"/>
          <w:szCs w:val="26"/>
        </w:rPr>
        <w:t>ze Starostwa powiatowego na organizację „</w:t>
      </w:r>
      <w:proofErr w:type="spellStart"/>
      <w:r w:rsidRPr="00E9557D">
        <w:rPr>
          <w:rFonts w:ascii="Times New Roman" w:hAnsi="Times New Roman" w:cs="Times New Roman"/>
          <w:sz w:val="26"/>
          <w:szCs w:val="26"/>
        </w:rPr>
        <w:t>Bocianiady</w:t>
      </w:r>
      <w:proofErr w:type="spellEnd"/>
      <w:r w:rsidRPr="00E9557D">
        <w:rPr>
          <w:rFonts w:ascii="Times New Roman" w:hAnsi="Times New Roman" w:cs="Times New Roman"/>
          <w:sz w:val="26"/>
          <w:szCs w:val="26"/>
        </w:rPr>
        <w:t>” - 6 000 zł</w:t>
      </w:r>
    </w:p>
    <w:p w:rsidR="00E9557D" w:rsidRPr="00E9557D" w:rsidRDefault="00E9557D" w:rsidP="00E9557D">
      <w:pPr>
        <w:pStyle w:val="Akapitzlist"/>
        <w:widowControl w:val="0"/>
        <w:numPr>
          <w:ilvl w:val="0"/>
          <w:numId w:val="56"/>
        </w:numPr>
        <w:suppressAutoHyphens/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E9557D">
        <w:rPr>
          <w:rFonts w:ascii="Times New Roman" w:hAnsi="Times New Roman" w:cs="Times New Roman"/>
          <w:sz w:val="26"/>
          <w:szCs w:val="26"/>
        </w:rPr>
        <w:t>z LGD ”Ziemia  Przemyska „ na organizację imprezy kwotę - 3000 zł.</w:t>
      </w:r>
    </w:p>
    <w:p w:rsidR="00E9557D" w:rsidRPr="00E9557D" w:rsidRDefault="00E9557D" w:rsidP="00E9557D">
      <w:pPr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9557D">
        <w:rPr>
          <w:rFonts w:ascii="Times New Roman" w:hAnsi="Times New Roman" w:cs="Times New Roman"/>
          <w:sz w:val="26"/>
          <w:szCs w:val="26"/>
        </w:rPr>
        <w:t>Do działalności GPK należ</w:t>
      </w:r>
      <w:r>
        <w:rPr>
          <w:rFonts w:ascii="Times New Roman" w:hAnsi="Times New Roman" w:cs="Times New Roman"/>
          <w:sz w:val="26"/>
          <w:szCs w:val="26"/>
        </w:rPr>
        <w:t>ą</w:t>
      </w:r>
      <w:r w:rsidRPr="00E9557D">
        <w:rPr>
          <w:rFonts w:ascii="Times New Roman" w:hAnsi="Times New Roman" w:cs="Times New Roman"/>
          <w:sz w:val="26"/>
          <w:szCs w:val="26"/>
        </w:rPr>
        <w:t xml:space="preserve"> również:</w:t>
      </w:r>
    </w:p>
    <w:p w:rsidR="00E9557D" w:rsidRPr="00E9557D" w:rsidRDefault="00E9557D" w:rsidP="00E9557D">
      <w:pPr>
        <w:widowControl w:val="0"/>
        <w:numPr>
          <w:ilvl w:val="0"/>
          <w:numId w:val="55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p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race </w:t>
      </w:r>
      <w:proofErr w:type="spellStart"/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administracyjno</w:t>
      </w:r>
      <w:proofErr w:type="spellEnd"/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 biurowe</w:t>
      </w:r>
      <w:r w:rsidR="00BA3B25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, wynajem pomieszczeń,</w:t>
      </w:r>
    </w:p>
    <w:p w:rsidR="00E9557D" w:rsidRPr="00E9557D" w:rsidRDefault="00E9557D" w:rsidP="00E9557D">
      <w:pPr>
        <w:widowControl w:val="0"/>
        <w:numPr>
          <w:ilvl w:val="0"/>
          <w:numId w:val="55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d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ziałalność wystawiennicza np. rękodzieła artysty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cznego, jadła regionalnego itp., 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a także przygotowywanie dekoracji okolicznościowych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 i scenografii na uroczystości 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 xml:space="preserve">i imprezy, prace promocyjno- </w:t>
      </w:r>
      <w:r w:rsidR="00BA3B25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edytorskie,</w:t>
      </w:r>
    </w:p>
    <w:p w:rsidR="00E9557D" w:rsidRPr="00E9557D" w:rsidRDefault="00E9557D" w:rsidP="00E9557D">
      <w:pPr>
        <w:widowControl w:val="0"/>
        <w:numPr>
          <w:ilvl w:val="0"/>
          <w:numId w:val="55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o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pracowywanie graficzne i druk dyplomów konkursowych, p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odziękowań, zaproszeń, plakatów,</w:t>
      </w:r>
    </w:p>
    <w:p w:rsidR="00E9557D" w:rsidRPr="00BA3B25" w:rsidRDefault="00E9557D" w:rsidP="00BA3B25">
      <w:pPr>
        <w:widowControl w:val="0"/>
        <w:numPr>
          <w:ilvl w:val="0"/>
          <w:numId w:val="55"/>
        </w:numPr>
        <w:suppressAutoHyphens/>
        <w:spacing w:line="276" w:lineRule="auto"/>
        <w:contextualSpacing/>
        <w:jc w:val="both"/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</w:pP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w</w:t>
      </w:r>
      <w:r w:rsidRPr="00E9557D"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ykonywanie dokumentacji fotograficznej oraz reportażowej do głównych wydarzeń kulturalnych gminy, zamieszczanie zdjęć na stronie internetowej, na której dokumentujemy wszystkie działania organizowane przez GPK</w:t>
      </w:r>
      <w:r>
        <w:rPr>
          <w:rFonts w:ascii="Times New Roman" w:eastAsia="HG Mincho Light J" w:hAnsi="Times New Roman" w:cs="Times New Roman"/>
          <w:color w:val="000000"/>
          <w:sz w:val="26"/>
          <w:szCs w:val="26"/>
          <w:lang w:eastAsia="pl-PL"/>
        </w:rPr>
        <w:t>.</w:t>
      </w:r>
    </w:p>
    <w:p w:rsidR="0011187C" w:rsidRPr="00BA3B25" w:rsidRDefault="00E9557D" w:rsidP="00BA3B25">
      <w:pPr>
        <w:pStyle w:val="Bezodstpw"/>
        <w:spacing w:before="240" w:line="276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A3B25">
        <w:rPr>
          <w:rFonts w:ascii="Times New Roman" w:hAnsi="Times New Roman"/>
          <w:sz w:val="26"/>
          <w:szCs w:val="26"/>
        </w:rPr>
        <w:t>W Gminnej Placówce Kultury w Stubnie zatrudnionych było 10 osób: dyrektor w wymiarze</w:t>
      </w:r>
      <w:r w:rsidR="00BA3B25" w:rsidRPr="00BA3B25">
        <w:rPr>
          <w:rFonts w:ascii="Times New Roman" w:hAnsi="Times New Roman"/>
          <w:sz w:val="26"/>
          <w:szCs w:val="26"/>
        </w:rPr>
        <w:t xml:space="preserve"> </w:t>
      </w:r>
      <w:r w:rsidRPr="00BA3B25">
        <w:rPr>
          <w:rFonts w:ascii="Times New Roman" w:hAnsi="Times New Roman"/>
          <w:sz w:val="26"/>
          <w:szCs w:val="26"/>
        </w:rPr>
        <w:t>1 etatu, na stanowiskach bibliotekarskich 2 osoby w wymiarze ½ etatu, pracownik obsługi w wymiarze ½ etatu, oraz 6 świetlicowych  w wymiarze ½ etatu.</w:t>
      </w:r>
    </w:p>
    <w:p w:rsidR="007707DA" w:rsidRPr="00B654B9" w:rsidRDefault="0011187C" w:rsidP="001118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5675ED" w:rsidRPr="002222BC" w:rsidRDefault="00B654B9" w:rsidP="00B654B9">
      <w:pPr>
        <w:pStyle w:val="stubno1"/>
      </w:pPr>
      <w:bookmarkStart w:id="38" w:name="_Toc198279942"/>
      <w:r w:rsidRPr="002222BC">
        <w:lastRenderedPageBreak/>
        <w:t>REALIZACJA UCHWAŁ RADY GMINY STUBNO</w:t>
      </w:r>
      <w:bookmarkEnd w:id="38"/>
    </w:p>
    <w:p w:rsidR="00AC6FDB" w:rsidRDefault="00AC6FDB" w:rsidP="00182EDF">
      <w:pPr>
        <w:spacing w:after="12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C6FDB">
        <w:rPr>
          <w:rFonts w:ascii="Times New Roman" w:hAnsi="Times New Roman" w:cs="Times New Roman"/>
          <w:sz w:val="26"/>
          <w:szCs w:val="26"/>
        </w:rPr>
        <w:t>W 202</w:t>
      </w:r>
      <w:r w:rsidR="00BA3B25">
        <w:rPr>
          <w:rFonts w:ascii="Times New Roman" w:hAnsi="Times New Roman" w:cs="Times New Roman"/>
          <w:sz w:val="26"/>
          <w:szCs w:val="26"/>
        </w:rPr>
        <w:t>4</w:t>
      </w:r>
      <w:r w:rsidRPr="00AC6FDB">
        <w:rPr>
          <w:rFonts w:ascii="Times New Roman" w:hAnsi="Times New Roman" w:cs="Times New Roman"/>
          <w:sz w:val="26"/>
          <w:szCs w:val="26"/>
        </w:rPr>
        <w:t xml:space="preserve"> roku odbyło się </w:t>
      </w:r>
      <w:r w:rsidR="00BA3B25">
        <w:rPr>
          <w:rFonts w:ascii="Times New Roman" w:hAnsi="Times New Roman" w:cs="Times New Roman"/>
          <w:sz w:val="26"/>
          <w:szCs w:val="26"/>
        </w:rPr>
        <w:t>16</w:t>
      </w:r>
      <w:r w:rsidRPr="00AC6FDB">
        <w:rPr>
          <w:rFonts w:ascii="Times New Roman" w:hAnsi="Times New Roman" w:cs="Times New Roman"/>
          <w:sz w:val="26"/>
          <w:szCs w:val="26"/>
        </w:rPr>
        <w:t xml:space="preserve"> sesji Rady Gminy Stubno</w:t>
      </w:r>
      <w:r>
        <w:rPr>
          <w:rFonts w:ascii="Times New Roman" w:hAnsi="Times New Roman" w:cs="Times New Roman"/>
          <w:sz w:val="26"/>
          <w:szCs w:val="26"/>
        </w:rPr>
        <w:t>, podczas których podjęt</w:t>
      </w:r>
      <w:r w:rsidR="00BA3B25">
        <w:rPr>
          <w:rFonts w:ascii="Times New Roman" w:hAnsi="Times New Roman" w:cs="Times New Roman"/>
          <w:sz w:val="26"/>
          <w:szCs w:val="26"/>
        </w:rPr>
        <w:t>ych</w:t>
      </w:r>
      <w:r>
        <w:rPr>
          <w:rFonts w:ascii="Times New Roman" w:hAnsi="Times New Roman" w:cs="Times New Roman"/>
          <w:sz w:val="26"/>
          <w:szCs w:val="26"/>
        </w:rPr>
        <w:t xml:space="preserve"> został</w:t>
      </w:r>
      <w:r w:rsidR="00BA3B25">
        <w:rPr>
          <w:rFonts w:ascii="Times New Roman" w:hAnsi="Times New Roman" w:cs="Times New Roman"/>
          <w:sz w:val="26"/>
          <w:szCs w:val="26"/>
        </w:rPr>
        <w:t>o 85</w:t>
      </w:r>
      <w:r w:rsidR="00B67710">
        <w:rPr>
          <w:rFonts w:ascii="Times New Roman" w:hAnsi="Times New Roman" w:cs="Times New Roman"/>
          <w:sz w:val="26"/>
          <w:szCs w:val="26"/>
        </w:rPr>
        <w:t xml:space="preserve"> uchwał, co przedstawi</w:t>
      </w:r>
      <w:r w:rsidR="00182EDF">
        <w:rPr>
          <w:rFonts w:ascii="Times New Roman" w:hAnsi="Times New Roman" w:cs="Times New Roman"/>
          <w:sz w:val="26"/>
          <w:szCs w:val="26"/>
        </w:rPr>
        <w:t>a</w:t>
      </w:r>
      <w:r w:rsidR="00B67710">
        <w:rPr>
          <w:rFonts w:ascii="Times New Roman" w:hAnsi="Times New Roman" w:cs="Times New Roman"/>
          <w:sz w:val="26"/>
          <w:szCs w:val="26"/>
        </w:rPr>
        <w:t xml:space="preserve"> w poniższej tabeli.</w:t>
      </w:r>
    </w:p>
    <w:p w:rsidR="00B67710" w:rsidRDefault="00B67710" w:rsidP="00B67710">
      <w:pPr>
        <w:spacing w:after="120"/>
        <w:rPr>
          <w:rFonts w:ascii="Times New Roman" w:hAnsi="Times New Roman" w:cs="Times New Roman"/>
          <w:b/>
          <w:i/>
          <w:sz w:val="24"/>
          <w:szCs w:val="26"/>
        </w:rPr>
      </w:pP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Tabela nr </w:t>
      </w:r>
      <w:r w:rsidR="00376364"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19 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>Wykaz uchwał Rady Gminy Stubno, podjętych w 202</w:t>
      </w:r>
      <w:r w:rsidR="00BA3B25">
        <w:rPr>
          <w:rFonts w:ascii="Times New Roman" w:hAnsi="Times New Roman" w:cs="Times New Roman"/>
          <w:b/>
          <w:i/>
          <w:sz w:val="24"/>
          <w:szCs w:val="26"/>
        </w:rPr>
        <w:t>4</w:t>
      </w:r>
      <w:r w:rsidRPr="00376364">
        <w:rPr>
          <w:rFonts w:ascii="Times New Roman" w:hAnsi="Times New Roman" w:cs="Times New Roman"/>
          <w:b/>
          <w:i/>
          <w:sz w:val="24"/>
          <w:szCs w:val="26"/>
        </w:rPr>
        <w:t xml:space="preserve"> roku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1634"/>
        <w:gridCol w:w="3963"/>
        <w:gridCol w:w="2903"/>
      </w:tblGrid>
      <w:tr w:rsidR="00BA3B25" w:rsidRPr="00762C0F" w:rsidTr="00BA3B25">
        <w:tc>
          <w:tcPr>
            <w:tcW w:w="562" w:type="dxa"/>
            <w:shd w:val="clear" w:color="auto" w:fill="5B9BD5" w:themeFill="accent1"/>
          </w:tcPr>
          <w:p w:rsidR="00BA3B25" w:rsidRPr="00762C0F" w:rsidRDefault="00BA3B25" w:rsidP="00BA3B2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2C0F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1560" w:type="dxa"/>
            <w:shd w:val="clear" w:color="auto" w:fill="5B9BD5" w:themeFill="accent1"/>
          </w:tcPr>
          <w:p w:rsidR="00BA3B25" w:rsidRPr="00762C0F" w:rsidRDefault="00BA3B25" w:rsidP="00BA3B2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2C0F">
              <w:rPr>
                <w:rFonts w:ascii="Times New Roman" w:eastAsia="Calibri" w:hAnsi="Times New Roman" w:cs="Times New Roman"/>
                <w:b/>
                <w:bCs/>
              </w:rPr>
              <w:t>Nr uchwały z dnia</w:t>
            </w:r>
          </w:p>
        </w:tc>
        <w:tc>
          <w:tcPr>
            <w:tcW w:w="4008" w:type="dxa"/>
            <w:shd w:val="clear" w:color="auto" w:fill="5B9BD5" w:themeFill="accent1"/>
          </w:tcPr>
          <w:p w:rsidR="00BA3B25" w:rsidRPr="00762C0F" w:rsidRDefault="00BA3B25" w:rsidP="00BA3B2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2C0F">
              <w:rPr>
                <w:rFonts w:ascii="Times New Roman" w:eastAsia="Calibri" w:hAnsi="Times New Roman" w:cs="Times New Roman"/>
                <w:b/>
                <w:bCs/>
              </w:rPr>
              <w:t>W sprawie</w:t>
            </w:r>
          </w:p>
        </w:tc>
        <w:tc>
          <w:tcPr>
            <w:tcW w:w="2932" w:type="dxa"/>
            <w:shd w:val="clear" w:color="auto" w:fill="5B9BD5" w:themeFill="accent1"/>
          </w:tcPr>
          <w:p w:rsidR="00BA3B25" w:rsidRPr="00762C0F" w:rsidRDefault="00BA3B25" w:rsidP="00BA3B25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762C0F">
              <w:rPr>
                <w:rFonts w:ascii="Times New Roman" w:eastAsia="Calibri" w:hAnsi="Times New Roman" w:cs="Times New Roman"/>
                <w:b/>
                <w:bCs/>
              </w:rPr>
              <w:t>Sposób realizacji</w:t>
            </w:r>
          </w:p>
        </w:tc>
      </w:tr>
      <w:tr w:rsidR="00BA3B25" w:rsidRPr="00762C0F" w:rsidTr="00BA3B25">
        <w:trPr>
          <w:trHeight w:val="178"/>
        </w:trPr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762C0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LX/382/2023</w:t>
            </w:r>
          </w:p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03.01.2024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wyrażenie zgody na zaciągnięcie zobowiązania o wartości przekraczającej granicę ustaloną przez Radę Gminy w budżecie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Podpisanie umowy z </w:t>
            </w:r>
            <w:r w:rsidR="00BA3B25">
              <w:rPr>
                <w:rFonts w:ascii="Times New Roman" w:eastAsia="Calibri" w:hAnsi="Times New Roman" w:cs="Times New Roman"/>
              </w:rPr>
              <w:t>wykonawcą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LXI/383/2024 01.02.2024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zmiany Uchwały nr LX/382/2023 Rady Gminy Stubno z dnia 03.01.20024 r. w sprawie wyrażenia zgody</w:t>
            </w:r>
            <w:r w:rsidR="005E189C">
              <w:rPr>
                <w:rFonts w:ascii="Times New Roman" w:eastAsia="Calibri" w:hAnsi="Times New Roman" w:cs="Times New Roman"/>
              </w:rPr>
              <w:t xml:space="preserve"> na zaciągnięcie zobowiązania o </w:t>
            </w:r>
            <w:r>
              <w:rPr>
                <w:rFonts w:ascii="Times New Roman" w:eastAsia="Calibri" w:hAnsi="Times New Roman" w:cs="Times New Roman"/>
              </w:rPr>
              <w:t>wartości przekraczającej granicę ustaloną przez Radę Gminy w budżecie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Podpisanie umowy z </w:t>
            </w:r>
            <w:r w:rsidR="00BA3B25">
              <w:rPr>
                <w:rFonts w:ascii="Times New Roman" w:eastAsia="Calibri" w:hAnsi="Times New Roman" w:cs="Times New Roman"/>
              </w:rPr>
              <w:t>wykonawcą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LXI/384/2024 01.02.2024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skargi na radnego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Rada Gminy jest niewłaściwa do rozpatrzenia skargi na radego 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LXII/385/2024 27.02.2024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LXII/387/2024 27.02.2024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programu opieki nad zwierzętami bezdomnymi oraz zapobiegania bezdomności zwierząt na terenie Gminy Stubno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746AA9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ze schroniskiem dla zwierząt ARKA z siedzibą w Przemyślu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LXII/388/2024 27.02.2024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zawarcia porozumienia i przyjęcia do realizacji zadania ponadgminnego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Promocja Powiatu przemyskiego poprzez organizację </w:t>
            </w:r>
            <w:proofErr w:type="spellStart"/>
            <w:r>
              <w:rPr>
                <w:rFonts w:ascii="Times New Roman" w:hAnsi="Times New Roman" w:cs="Times New Roman"/>
              </w:rPr>
              <w:t>Bocianiady</w:t>
            </w:r>
            <w:proofErr w:type="spellEnd"/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LXII/389/2024 27.02.2024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LXII/390/2024 27.02.2024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LXII/391/2024 27.02.2024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7C2E90"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LXII/392/2024 27.02.2024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LXII/393/2024 27.02.2024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uchwalenia planu pracy Rady Gminy na rok 2024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Ustalenie planu pracy na rok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LXII/394/2024 27.02.2024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w sprawie uchwalenia planów pracy Komisji stałych Rady Gminy na rok 2024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Ustalenie planu pracy na rok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LXIII/395/2024 18.03.2024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 budżecie gminy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Uchwała uchylona  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14.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LXIV/396/2024 22.04.2024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5E189C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 </w:t>
            </w:r>
            <w:r w:rsidR="00BA3B25">
              <w:rPr>
                <w:rFonts w:ascii="Times New Roman" w:eastAsia="Calibri" w:hAnsi="Times New Roman" w:cs="Times New Roman"/>
              </w:rPr>
              <w:t>Wieloletniej Prognozie Finansowej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LXIV/397/2024 22.04.2024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</w:t>
            </w:r>
            <w:r w:rsidR="005E189C">
              <w:rPr>
                <w:rFonts w:ascii="Times New Roman" w:eastAsia="Calibri" w:hAnsi="Times New Roman" w:cs="Times New Roman"/>
              </w:rPr>
              <w:t>mian w </w:t>
            </w:r>
            <w:r>
              <w:rPr>
                <w:rFonts w:ascii="Times New Roman" w:eastAsia="Calibri" w:hAnsi="Times New Roman" w:cs="Times New Roman"/>
              </w:rPr>
              <w:t>budżecie gminy na 20224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LXIV/398/2024 22.04.2024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uchylenia Uchwały nr LXI</w:t>
            </w:r>
            <w:r w:rsidR="005E189C">
              <w:rPr>
                <w:rFonts w:ascii="Times New Roman" w:eastAsia="Calibri" w:hAnsi="Times New Roman" w:cs="Times New Roman"/>
              </w:rPr>
              <w:t>II/395/2024 Rady Gminy Stubno z </w:t>
            </w:r>
            <w:r>
              <w:rPr>
                <w:rFonts w:ascii="Times New Roman" w:eastAsia="Calibri" w:hAnsi="Times New Roman" w:cs="Times New Roman"/>
              </w:rPr>
              <w:t xml:space="preserve">dnia 18.03.2024 r.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Uchwała uchylona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LXIV/399/2024 22.04.2024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zawarcie umowy dzierżawy nieruchomości stanowiącej własność Gminy Stubno, położonej w miejscowości Stubienko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Stubienko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LXIV/400/2024 22.04.2024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zawarcie kolejnej umowy dzierżawy nieruchomości stanowiącej własność Gminy Stubno, położonej w miejscowości Stubienko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Stubienko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LXIV/401/2024 22.04.2024 r.</w:t>
            </w:r>
          </w:p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zawarcie umowy dzierżawy nieruchomości stanowiącej własność Gminy Stubno, położonej w miejscowości Stubienko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Stubienko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LXIV/402/2024 22.04.2024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546665">
              <w:rPr>
                <w:rFonts w:ascii="Times New Roman" w:eastAsia="Calibri" w:hAnsi="Times New Roman" w:cs="Times New Roman"/>
              </w:rPr>
              <w:t xml:space="preserve">w sprawie wyrażenia zgody na zawarcie kolejnej umowy dzierżawy nieruchomości stanowiącej własność Gminy Stubno, położonej w miejscowości </w:t>
            </w:r>
            <w:r>
              <w:rPr>
                <w:rFonts w:ascii="Times New Roman" w:eastAsia="Calibri" w:hAnsi="Times New Roman" w:cs="Times New Roman"/>
              </w:rPr>
              <w:t>Kalników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Kalników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LXIV/403/2024 22.04.2024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zbycie nieruchomości, stanowiącej własność Gminy Stubno, położonej w miejscowości Nakło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Ogłoszony p</w:t>
            </w:r>
            <w:r w:rsidR="00746AA9">
              <w:rPr>
                <w:rFonts w:ascii="Times New Roman" w:eastAsia="Calibri" w:hAnsi="Times New Roman" w:cs="Times New Roman"/>
              </w:rPr>
              <w:t>rzetarg zakończony negatywnie z </w:t>
            </w:r>
            <w:r>
              <w:rPr>
                <w:rFonts w:ascii="Times New Roman" w:eastAsia="Calibri" w:hAnsi="Times New Roman" w:cs="Times New Roman"/>
              </w:rPr>
              <w:t xml:space="preserve">powodu braku oferentów 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LXV/404/2024 29.04.2024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udzielenia Wójtowi Gminy Stubno wotum zaufania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Ustalono wotum zaufania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LXV/405/2024 29.04.2024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rozpatrzenia i zatwierdzenia sprawozdania finansowego wraz ze sprawozdaniem z wykonania budżetu gminy na 2023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Rozpatrzono i zatwierdzono sprawozdanie fi</w:t>
            </w:r>
            <w:r w:rsidR="00746AA9">
              <w:rPr>
                <w:rFonts w:ascii="Times New Roman" w:eastAsia="Calibri" w:hAnsi="Times New Roman" w:cs="Times New Roman"/>
              </w:rPr>
              <w:t>nansowe wraz ze sprawozdaniem z </w:t>
            </w:r>
            <w:r>
              <w:rPr>
                <w:rFonts w:ascii="Times New Roman" w:eastAsia="Calibri" w:hAnsi="Times New Roman" w:cs="Times New Roman"/>
              </w:rPr>
              <w:t>wykonania budżetu gminy za 2023 rok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LXV/406/2024 29.04.2024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absolutorium dla Wójta Gminy z tytułu wykonania budżetu za 2023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Udzielono abso</w:t>
            </w:r>
            <w:r w:rsidR="00746AA9">
              <w:rPr>
                <w:rFonts w:ascii="Times New Roman" w:eastAsia="Calibri" w:hAnsi="Times New Roman" w:cs="Times New Roman"/>
              </w:rPr>
              <w:t>lutorium Wójtowi Gminy Stubno z </w:t>
            </w:r>
            <w:r>
              <w:rPr>
                <w:rFonts w:ascii="Times New Roman" w:eastAsia="Calibri" w:hAnsi="Times New Roman" w:cs="Times New Roman"/>
              </w:rPr>
              <w:t>tytułu wykonania budżetu za 2023 rok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LXV/407/2024 29.04.2024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5E189C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 </w:t>
            </w:r>
            <w:r w:rsidR="00BA3B25">
              <w:rPr>
                <w:rFonts w:ascii="Times New Roman" w:eastAsia="Calibri" w:hAnsi="Times New Roman" w:cs="Times New Roman"/>
              </w:rPr>
              <w:t>Wieloletniej Prognozie Finansowej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LXV/408/0224 29.04.2024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5E189C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wprowadzenia zmian w </w:t>
            </w:r>
            <w:r w:rsidR="00BA3B25">
              <w:rPr>
                <w:rFonts w:ascii="Times New Roman" w:eastAsia="Calibri" w:hAnsi="Times New Roman" w:cs="Times New Roman"/>
              </w:rPr>
              <w:t>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LXV/409/2024 29.04.2024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 sprawie wyrażenia zgody na zaciągnięcie zobowiązania o wartości przekraczającej granicę ustaloną przez radę gminy w budżecie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Podpisanie umowy z </w:t>
            </w:r>
            <w:r w:rsidR="00BA3B25">
              <w:rPr>
                <w:rFonts w:ascii="Times New Roman" w:eastAsia="Calibri" w:hAnsi="Times New Roman" w:cs="Times New Roman"/>
              </w:rPr>
              <w:t>wykonawcą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I/1/2024 07.05.2024 r,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 wyboru Przewodniczącego Rady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Nowa kadencja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I/2/2024 07.05.2024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 wyboru wiceprzewodniczącego Rady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Nowa kadencja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II/3/2024 27.05.2024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wyboru członków i </w:t>
            </w:r>
            <w:r>
              <w:rPr>
                <w:rFonts w:ascii="Times New Roman" w:eastAsia="Calibri" w:hAnsi="Times New Roman" w:cs="Times New Roman"/>
              </w:rPr>
              <w:t>przewodniczących komisji stałych Rady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Nowa kadencja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II/4/2024 27.05.2024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wyboru przewodniczącego i </w:t>
            </w:r>
            <w:r>
              <w:rPr>
                <w:rFonts w:ascii="Times New Roman" w:eastAsia="Calibri" w:hAnsi="Times New Roman" w:cs="Times New Roman"/>
              </w:rPr>
              <w:t>członków Komisji Rewizyjnej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Nowa kadencja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II/5/2024 27.05.2024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wyznaczenia przedstawicieli Gminy Stubno do Zgromadzenia Związku Gmin Fortecznych Twierdzy przemyśl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Nowa kadencja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II/6/2024 27.05.2024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 przystąpienia Gminy Stubno do projektu „Orientuj się!”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Realizacja programu ,,Orientuj się” przez Szkoły Podstawowe 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II/7/2024 27.05.2024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 uchwalenia planu pracy Rady Gminy na rok 2024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Ustalenie planu pracy na rok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II/8/2024 27.05.2024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 xml:space="preserve">w sprawie uchwalenia planów pracy Komisji stałych Rady Gminy na rok 2024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Ustalenie planu pracy na rok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II/9/2024 27.05.2024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 przystąpienia do sporządzenia planu ogólnego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Przystąpiono do wyłonienia Wykonawcy sporządzającego plan ogólny oraz zawarto umowę na sporządzenie planu ogólnego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II/10/2024 27.05.2024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 wyrażenia zgody na zawarcie umowy dzierżawy nieruchomości stanowiącej własność Gminy Stubno, położonej w miejscowości Stubienko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5E189C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Stubienko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II/11/2024 27.05.2024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wysokości wynagrodzenia dla Wójta Gminy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Ustalenie wynagrodzenia Wójta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III/12/2024 17.07.2024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wprowadzenia zmian w 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III/13/2024 17.07.2024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zmiany Uchwały Nr XVII/</w:t>
            </w:r>
            <w:r w:rsidR="005E189C">
              <w:rPr>
                <w:rFonts w:ascii="Times New Roman" w:eastAsia="Calibri" w:hAnsi="Times New Roman" w:cs="Times New Roman"/>
              </w:rPr>
              <w:t>113/2016 rady Gminy w Stubnie z </w:t>
            </w:r>
            <w:r>
              <w:rPr>
                <w:rFonts w:ascii="Times New Roman" w:eastAsia="Calibri" w:hAnsi="Times New Roman" w:cs="Times New Roman"/>
              </w:rPr>
              <w:t>dnia 27 czerwca 2016 roku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Zmiana dotyczyła możliwości wpłaty opłaty na rachunek bankowy Gminy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III/14/2024 17.07.2024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woli kontynuacji członkostwa Gminy Stubno w Stowarzyszeniu Rybacka Lokalna Grupa Działania ,,Roztocze”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Kontynuacja członkostwa w </w:t>
            </w:r>
            <w:r w:rsidR="00BA3B25">
              <w:rPr>
                <w:rFonts w:ascii="Times New Roman" w:eastAsia="Calibri" w:hAnsi="Times New Roman" w:cs="Times New Roman"/>
              </w:rPr>
              <w:t>Stowarzyszeniu RLGD ,,ROZTOCZE”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III/15/2024 17.07.2024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ustalenia ekwiwalentu pieniężnego dla strażaków ratowników Ochotniczych Straży Pożarnych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Uchwalenie </w:t>
            </w:r>
            <w:r w:rsidR="00746AA9">
              <w:rPr>
                <w:rFonts w:ascii="Times New Roman" w:eastAsia="Calibri" w:hAnsi="Times New Roman" w:cs="Times New Roman"/>
              </w:rPr>
              <w:t>stawek ekwiwalentu zgodnie z </w:t>
            </w:r>
            <w:r>
              <w:rPr>
                <w:rFonts w:ascii="Times New Roman" w:eastAsia="Calibri" w:hAnsi="Times New Roman" w:cs="Times New Roman"/>
              </w:rPr>
              <w:t>przepisami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III/16/2024 17.07.2024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kolejnych umów dzierżawy nieruchomości stanowiących własność Gminy Stubno, położonej w miejscowości Nakło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Nakło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III/17/2024 17.07.2024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kolejnych umów dzierżawy nieruchomości stanowiącej własność Gminy Stubno, położonej w miejscowości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Stubno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III/18/2024 17.07.2024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wyrażenie zgody na zawarcie kolejnej umowy dzierżawy nieruchomości stanowiącej własność Gminy Stubno, położonej w miejscowości Stubno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Stubno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III/19/2024 17.07.2024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Zawarto umowę dzierżawy nieruchomości w miejscowości Stubno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IV/20/2024 12.08.2024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wprowadzenia zmian w </w:t>
            </w:r>
            <w:r>
              <w:rPr>
                <w:rFonts w:ascii="Times New Roman" w:eastAsia="Calibri" w:hAnsi="Times New Roman" w:cs="Times New Roman"/>
              </w:rPr>
              <w:t>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V/21/2024 11.09.2024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wprowadzenia zmian w </w:t>
            </w:r>
            <w:r>
              <w:rPr>
                <w:rFonts w:ascii="Times New Roman" w:eastAsia="Calibri" w:hAnsi="Times New Roman" w:cs="Times New Roman"/>
              </w:rPr>
              <w:t>Wieloletniej Prognozie Finansowej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V/22/2024 11.09.2024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wprowadzenia zmian w </w:t>
            </w:r>
            <w:r>
              <w:rPr>
                <w:rFonts w:ascii="Times New Roman" w:eastAsia="Calibri" w:hAnsi="Times New Roman" w:cs="Times New Roman"/>
              </w:rPr>
              <w:t>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V/23/2024 11.09.2024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zaciągnięcie zobowiązania o wartości przekraczającej granicę ustaloną przez Radę Gminy w budżecie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VI/24/2024 08.10.2024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wprowadzenia zmian w budżecie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VI/25/2024 08.10.2024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udzielenia pomocy finansowej w formie dotacji celowej Gminie Marciszów z przeznaczeniem na usuwanie skutków powodzi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stosowną umowę na przekazanie dotacji Gminie Marciszów – po powodzi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VI/26/2024 08.10.2024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powołania Rady Seniorów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Powołano Radę Seniorów Gminy Stubno  10-osobowym składzie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VII/27/2024 22.10.2024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wprowadzenia zmian w </w:t>
            </w:r>
            <w:r>
              <w:rPr>
                <w:rFonts w:ascii="Times New Roman" w:eastAsia="Calibri" w:hAnsi="Times New Roman" w:cs="Times New Roman"/>
              </w:rPr>
              <w:t>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VIII/28/2024 12.11.2024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określenia wysokości stawek podatku od nieruchomości na terenie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Ustalenie stawek podatku od nieruchomości do wymiaru podatku w roku 2025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VIII/29/2024 12.11.2024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ustalenia wysokości stawek podatku od środków transportowych na terenie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Ustalenie stawek podatku od środków transportowych do wymiaru podatku w roku 2025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VIII/30/2024 12.11.2024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zmieniająca uchwałę </w:t>
            </w: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przekazania sołect</w:t>
            </w:r>
            <w:r w:rsidR="005E189C">
              <w:rPr>
                <w:rFonts w:ascii="Times New Roman" w:eastAsia="Calibri" w:hAnsi="Times New Roman" w:cs="Times New Roman"/>
              </w:rPr>
              <w:t>wu Kalników, w </w:t>
            </w:r>
            <w:r>
              <w:rPr>
                <w:rFonts w:ascii="Times New Roman" w:eastAsia="Calibri" w:hAnsi="Times New Roman" w:cs="Times New Roman"/>
              </w:rPr>
              <w:t>zarząd, niektórych składników mienia komunalnego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Uchwała aktualizująca numery działek po scaleniu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VIII/31/2024 12.11.2024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zmieniająca uchwałę w sprawie przekazania sołectwom niektórych składników mienia komunalnego w ich użytkowanie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Uchwała aktualizująca numery działek po scaleniu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VIII/32/2024 12.11.2024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umowy o świadczenie usług w zakresie publicznego transportu zbiorowego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Została zawarta umowa o </w:t>
            </w:r>
            <w:r w:rsidR="00BA3B25">
              <w:rPr>
                <w:rFonts w:ascii="Times New Roman" w:hAnsi="Times New Roman" w:cs="Times New Roman"/>
              </w:rPr>
              <w:t>świadczeniu usług w zakresie publicznego transportu zbiorowego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IX/33/2024 28.11.2024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przekazania środków finansowych na Fundusz Wsparcia Policji na potrz</w:t>
            </w:r>
            <w:r w:rsidR="005E189C">
              <w:rPr>
                <w:rFonts w:ascii="Times New Roman" w:eastAsia="Calibri" w:hAnsi="Times New Roman" w:cs="Times New Roman"/>
              </w:rPr>
              <w:t>eby Komendy Miejskiej Policji w </w:t>
            </w:r>
            <w:r>
              <w:rPr>
                <w:rFonts w:ascii="Times New Roman" w:eastAsia="Calibri" w:hAnsi="Times New Roman" w:cs="Times New Roman"/>
              </w:rPr>
              <w:t xml:space="preserve">Przemyślu z przeznaczeniem na zakup sprzętu i wydatki związane z adaptacją </w:t>
            </w:r>
            <w:r>
              <w:rPr>
                <w:rFonts w:ascii="Times New Roman" w:eastAsia="Calibri" w:hAnsi="Times New Roman" w:cs="Times New Roman"/>
              </w:rPr>
              <w:lastRenderedPageBreak/>
              <w:t xml:space="preserve">pomieszczeń na rzecz IV Kompanii Oddziału </w:t>
            </w:r>
            <w:r w:rsidR="005E189C">
              <w:rPr>
                <w:rFonts w:ascii="Times New Roman" w:eastAsia="Calibri" w:hAnsi="Times New Roman" w:cs="Times New Roman"/>
              </w:rPr>
              <w:t>Prewencji Policji w Rzeszowie z </w:t>
            </w:r>
            <w:r>
              <w:rPr>
                <w:rFonts w:ascii="Times New Roman" w:eastAsia="Calibri" w:hAnsi="Times New Roman" w:cs="Times New Roman"/>
              </w:rPr>
              <w:t>siedzibą w Przemyślu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Zawarto stosowną umowę z </w:t>
            </w:r>
            <w:r w:rsidR="00BA3B25">
              <w:rPr>
                <w:rFonts w:ascii="Times New Roman" w:eastAsia="Calibri" w:hAnsi="Times New Roman" w:cs="Times New Roman"/>
              </w:rPr>
              <w:t xml:space="preserve">sprawie przekazania dotacji 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IX/34/2024 28.11.2024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wprowadzenia zmian w </w:t>
            </w:r>
            <w:r>
              <w:rPr>
                <w:rFonts w:ascii="Times New Roman" w:eastAsia="Calibri" w:hAnsi="Times New Roman" w:cs="Times New Roman"/>
              </w:rPr>
              <w:t>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IX/35/2024 28.11.2024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uchwalenia Pro</w:t>
            </w:r>
            <w:r w:rsidR="005E189C">
              <w:rPr>
                <w:rFonts w:ascii="Times New Roman" w:eastAsia="Calibri" w:hAnsi="Times New Roman" w:cs="Times New Roman"/>
              </w:rPr>
              <w:t>gramu Współpracy Gminy Stubno z </w:t>
            </w:r>
            <w:r>
              <w:rPr>
                <w:rFonts w:ascii="Times New Roman" w:eastAsia="Calibri" w:hAnsi="Times New Roman" w:cs="Times New Roman"/>
              </w:rPr>
              <w:t>Org</w:t>
            </w:r>
            <w:r w:rsidR="005E189C">
              <w:rPr>
                <w:rFonts w:ascii="Times New Roman" w:eastAsia="Calibri" w:hAnsi="Times New Roman" w:cs="Times New Roman"/>
              </w:rPr>
              <w:t>anizacjami Pozarządowymi oraz z </w:t>
            </w:r>
            <w:r>
              <w:rPr>
                <w:rFonts w:ascii="Times New Roman" w:eastAsia="Calibri" w:hAnsi="Times New Roman" w:cs="Times New Roman"/>
              </w:rPr>
              <w:t>innymi podmiotami prowadzącymi działalność pożytku publicznego na rok 2025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Przyjęto do realizacji Program Współpracy Gmi</w:t>
            </w:r>
            <w:r w:rsidR="005E189C">
              <w:rPr>
                <w:rFonts w:ascii="Times New Roman" w:hAnsi="Times New Roman" w:cs="Times New Roman"/>
              </w:rPr>
              <w:t>ny Stubno z </w:t>
            </w:r>
            <w:r>
              <w:rPr>
                <w:rFonts w:ascii="Times New Roman" w:hAnsi="Times New Roman" w:cs="Times New Roman"/>
              </w:rPr>
              <w:t>Organizacjami Pozarządowymi oraz z innymi podmiotami prowadzącymi działalność pożytku publicznego na rok 2025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X/36/2024 20.12.2024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uchwalenia Wieloletniej Prognozy Finansowej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X/37/2024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Uchwała Budżetowa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X/38/2024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udzielenia pomocy finansowej dla Powiatu Przemyskiego na zadania na drogach powiatowych na terenie Gminy Stubno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stosowną umowę z </w:t>
            </w:r>
            <w:r w:rsidR="00BA3B25">
              <w:rPr>
                <w:rFonts w:ascii="Times New Roman" w:eastAsia="Calibri" w:hAnsi="Times New Roman" w:cs="Times New Roman"/>
              </w:rPr>
              <w:t>Powiatem Przemyskim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X/39/2024 20.12.2024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 w:rsidR="005E189C">
              <w:rPr>
                <w:rFonts w:ascii="Times New Roman" w:eastAsia="Calibri" w:hAnsi="Times New Roman" w:cs="Times New Roman"/>
              </w:rPr>
              <w:t xml:space="preserve"> wprowadzenia zmian w </w:t>
            </w:r>
            <w:r>
              <w:rPr>
                <w:rFonts w:ascii="Times New Roman" w:eastAsia="Calibri" w:hAnsi="Times New Roman" w:cs="Times New Roman"/>
              </w:rPr>
              <w:t>budżecie gminy na 2024 rok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746AA9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Realizacja dochodów i </w:t>
            </w:r>
            <w:r w:rsidR="00BA3B25">
              <w:rPr>
                <w:rFonts w:ascii="Times New Roman" w:hAnsi="Times New Roman" w:cs="Times New Roman"/>
              </w:rPr>
              <w:t>wydatków budżetu w roku 2024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X/40/2024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 umowy dzierżawy nieruchomości stanowiącej własność Gminy Stubno, położonej w miejscowości Kalników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Kalników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X/41/2024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8615F6" w:rsidRDefault="00BA3B25" w:rsidP="00BA3B25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umowy dzierżawy nieruchomości stanowiącej własność Gminy Stubno, położonej w miejscowości Kalników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Kalników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X/42/2024 20.12.2024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umowy dzierżawy nieruchomości stanowiącej własność Gminy Stubno, położonej w miejscowości Kalników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Kalników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X/43/2024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71.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X/44/2024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X/45/2024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X/46/2024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X/47/2024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75.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X/48/2024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Pr="00746AA9" w:rsidRDefault="00BA3B25" w:rsidP="00BA3B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76.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X/49/2024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77.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X/50/2024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X/51/2024 20.12.2024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X/52/2024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762C0F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kolejnych umów dzierżawy nieruchomości stanowiącej własność Gminy Stubno, położonej w miejscowości Hruszowice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Hruszowice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80.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X/53/2024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F77C2E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zawarcie kolejnej umowy dzierżawy nieruchomości stanowiącej własność Gminy Stubno, położonej w miejscowości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Zawarto </w:t>
            </w:r>
            <w:r w:rsidR="00746AA9">
              <w:rPr>
                <w:rFonts w:ascii="Times New Roman" w:hAnsi="Times New Roman" w:cs="Times New Roman"/>
              </w:rPr>
              <w:t>umowę dzierżawy nieruchomości w </w:t>
            </w:r>
            <w:r>
              <w:rPr>
                <w:rFonts w:ascii="Times New Roman" w:hAnsi="Times New Roman" w:cs="Times New Roman"/>
              </w:rPr>
              <w:t>miejscowości Stubno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81. 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X/54/2024 20.12.2024 r. 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F77C2E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przyznania dotacji na prace konserwatorskie, restauratorskie lub roboty budowlane przy zabytku wpisanym do rejestru zabytków, nie stanowiącym własności Gminy Stubno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dotacji na pracę budowlane przy zabytkach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X/55/2024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F77C2E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zasad przyznania i wysokości diet dla radych Gminy Stubno oraz zwrotu kosztów podróży służbowych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Uchwała realizowana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83.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X/56/2024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F77C2E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zasad przyznania i wysokości diet dla sołtysów Gminy Stubno oraz zwrotu kosztów podróży służbowych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Uchwała realizowana 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84.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X/57/2024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F77C2E" w:rsidRDefault="00BA3B25" w:rsidP="00BA3B25">
            <w:pPr>
              <w:rPr>
                <w:rFonts w:ascii="Times New Roman" w:eastAsia="Calibri" w:hAnsi="Times New Roman" w:cs="Times New Roman"/>
              </w:rPr>
            </w:pP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wyrażenia zgody na zbycie nieruchomości, stanowiącej własność Gminy Stubno, położonej w miejscowości Stubienko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Dokonano sprzedaży nieruchomości w trybie przetargu </w:t>
            </w:r>
          </w:p>
        </w:tc>
      </w:tr>
      <w:tr w:rsidR="00BA3B25" w:rsidRPr="00762C0F" w:rsidTr="00BA3B25">
        <w:tc>
          <w:tcPr>
            <w:tcW w:w="56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85. </w:t>
            </w:r>
          </w:p>
        </w:tc>
        <w:tc>
          <w:tcPr>
            <w:tcW w:w="1560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X/58/2024 20.12.2024 r.</w:t>
            </w:r>
          </w:p>
        </w:tc>
        <w:tc>
          <w:tcPr>
            <w:tcW w:w="4008" w:type="dxa"/>
            <w:shd w:val="clear" w:color="auto" w:fill="BDD6EE" w:themeFill="accent1" w:themeFillTint="66"/>
          </w:tcPr>
          <w:p w:rsidR="00BA3B25" w:rsidRPr="00F77C2E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zmieniająca uchwałę </w:t>
            </w:r>
            <w:r w:rsidRPr="00F77C2E">
              <w:rPr>
                <w:rFonts w:ascii="Times New Roman" w:eastAsia="Calibri" w:hAnsi="Times New Roman" w:cs="Times New Roman"/>
              </w:rPr>
              <w:t>w sprawie</w:t>
            </w:r>
            <w:r>
              <w:rPr>
                <w:rFonts w:ascii="Times New Roman" w:eastAsia="Calibri" w:hAnsi="Times New Roman" w:cs="Times New Roman"/>
              </w:rPr>
              <w:t xml:space="preserve"> wyra</w:t>
            </w:r>
            <w:r w:rsidR="005E189C">
              <w:rPr>
                <w:rFonts w:ascii="Times New Roman" w:eastAsia="Calibri" w:hAnsi="Times New Roman" w:cs="Times New Roman"/>
              </w:rPr>
              <w:t>żenia zgody na zawarcie umowy o </w:t>
            </w:r>
            <w:r>
              <w:rPr>
                <w:rFonts w:ascii="Times New Roman" w:eastAsia="Calibri" w:hAnsi="Times New Roman" w:cs="Times New Roman"/>
              </w:rPr>
              <w:t xml:space="preserve">świadczenie usług w zakresie publicznego transportu zbiorowego </w:t>
            </w:r>
          </w:p>
        </w:tc>
        <w:tc>
          <w:tcPr>
            <w:tcW w:w="2932" w:type="dxa"/>
            <w:shd w:val="clear" w:color="auto" w:fill="BDD6EE" w:themeFill="accent1" w:themeFillTint="66"/>
          </w:tcPr>
          <w:p w:rsidR="00BA3B25" w:rsidRDefault="00BA3B25" w:rsidP="00BA3B25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Zawarto umowę z operatorem</w:t>
            </w:r>
          </w:p>
        </w:tc>
      </w:tr>
    </w:tbl>
    <w:p w:rsidR="0011187C" w:rsidRDefault="00B67710" w:rsidP="00B67710">
      <w:pPr>
        <w:spacing w:before="120"/>
        <w:rPr>
          <w:rFonts w:ascii="Times New Roman" w:hAnsi="Times New Roman" w:cs="Times New Roman"/>
          <w:sz w:val="18"/>
        </w:rPr>
      </w:pPr>
      <w:r w:rsidRPr="00B67710">
        <w:rPr>
          <w:rFonts w:ascii="Times New Roman" w:hAnsi="Times New Roman" w:cs="Times New Roman"/>
          <w:sz w:val="18"/>
        </w:rPr>
        <w:t>Źródło: Opracowanie własne</w:t>
      </w:r>
    </w:p>
    <w:p w:rsidR="004B5820" w:rsidRPr="00B67710" w:rsidRDefault="0011187C" w:rsidP="0011187C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br w:type="page"/>
      </w:r>
    </w:p>
    <w:p w:rsidR="00B654B9" w:rsidRDefault="00B654B9" w:rsidP="00376364">
      <w:pPr>
        <w:pStyle w:val="stubno1"/>
        <w:spacing w:after="200"/>
      </w:pPr>
      <w:bookmarkStart w:id="39" w:name="_Toc198279943"/>
      <w:r>
        <w:lastRenderedPageBreak/>
        <w:t>WYKAZ TABEL</w:t>
      </w:r>
      <w:bookmarkEnd w:id="39"/>
    </w:p>
    <w:p w:rsidR="00376364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 w:rsidRPr="00DC221D">
        <w:rPr>
          <w:rFonts w:ascii="Times New Roman" w:hAnsi="Times New Roman"/>
          <w:b/>
          <w:sz w:val="24"/>
          <w:szCs w:val="26"/>
        </w:rPr>
        <w:t>Tabela nr 1</w:t>
      </w:r>
      <w:r w:rsidRPr="00DC221D">
        <w:rPr>
          <w:rFonts w:ascii="Times New Roman" w:hAnsi="Times New Roman"/>
          <w:sz w:val="24"/>
          <w:szCs w:val="26"/>
        </w:rPr>
        <w:t xml:space="preserve"> Liczba osób zameldowanych na pobyt stały w poszczególnych miejscowościach gminy Stubno według stanu na dzień 1 stycznia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Pr="00DC221D">
        <w:rPr>
          <w:rFonts w:ascii="Times New Roman" w:hAnsi="Times New Roman"/>
          <w:sz w:val="24"/>
          <w:szCs w:val="26"/>
        </w:rPr>
        <w:t xml:space="preserve"> r. oraz 31 grudnia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Pr="00DC221D">
        <w:rPr>
          <w:rFonts w:ascii="Times New Roman" w:hAnsi="Times New Roman"/>
          <w:sz w:val="24"/>
          <w:szCs w:val="26"/>
        </w:rPr>
        <w:t xml:space="preserve"> r.</w:t>
      </w:r>
    </w:p>
    <w:p w:rsidR="00376364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 w:rsidRPr="00DC221D">
        <w:rPr>
          <w:rFonts w:ascii="Times New Roman" w:hAnsi="Times New Roman"/>
          <w:b/>
          <w:sz w:val="24"/>
          <w:szCs w:val="26"/>
          <w:lang w:eastAsia="pl-PL" w:bidi="pl-PL"/>
        </w:rPr>
        <w:t>Tabela nr 2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Plan oraz wykonanie budżetu Gminy Stubno w 202</w:t>
      </w:r>
      <w:r w:rsidR="00DC221D" w:rsidRPr="00DC221D">
        <w:rPr>
          <w:rFonts w:ascii="Times New Roman" w:hAnsi="Times New Roman"/>
          <w:sz w:val="24"/>
          <w:szCs w:val="26"/>
          <w:lang w:eastAsia="pl-PL" w:bidi="pl-PL"/>
        </w:rPr>
        <w:t>3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roku</w:t>
      </w:r>
    </w:p>
    <w:p w:rsidR="00376364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 w:rsidRPr="00DC221D">
        <w:rPr>
          <w:rFonts w:ascii="Times New Roman" w:hAnsi="Times New Roman"/>
          <w:b/>
          <w:sz w:val="24"/>
          <w:szCs w:val="26"/>
          <w:lang w:eastAsia="pl-PL" w:bidi="pl-PL"/>
        </w:rPr>
        <w:t>Tabela nr 3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Zaległości w podatku od nieruchomości za rok 202</w:t>
      </w:r>
      <w:r w:rsidR="00DC221D" w:rsidRPr="00DC221D">
        <w:rPr>
          <w:rFonts w:ascii="Times New Roman" w:hAnsi="Times New Roman"/>
          <w:sz w:val="24"/>
          <w:szCs w:val="26"/>
          <w:lang w:eastAsia="pl-PL" w:bidi="pl-PL"/>
        </w:rPr>
        <w:t>3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w poszczególnych miejscowościach Gminy Stubno</w:t>
      </w:r>
    </w:p>
    <w:p w:rsidR="00376364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 w:rsidRPr="00DC221D">
        <w:rPr>
          <w:rFonts w:ascii="Times New Roman" w:hAnsi="Times New Roman"/>
          <w:b/>
          <w:sz w:val="24"/>
          <w:szCs w:val="26"/>
          <w:lang w:eastAsia="pl-PL" w:bidi="pl-PL"/>
        </w:rPr>
        <w:t>Tabela nr 4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Zaległości w podatku rolnym za rok 202</w:t>
      </w:r>
      <w:r w:rsidR="00DC221D" w:rsidRPr="00DC221D">
        <w:rPr>
          <w:rFonts w:ascii="Times New Roman" w:hAnsi="Times New Roman"/>
          <w:sz w:val="24"/>
          <w:szCs w:val="26"/>
          <w:lang w:eastAsia="pl-PL" w:bidi="pl-PL"/>
        </w:rPr>
        <w:t>3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w poszczególnych miejscowościach Gminy Stubno</w:t>
      </w:r>
    </w:p>
    <w:p w:rsidR="00376364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 w:rsidRPr="00DC221D">
        <w:rPr>
          <w:rFonts w:ascii="Times New Roman" w:hAnsi="Times New Roman"/>
          <w:b/>
          <w:sz w:val="24"/>
          <w:szCs w:val="26"/>
          <w:lang w:eastAsia="pl-PL" w:bidi="pl-PL"/>
        </w:rPr>
        <w:t>Tabela nr 5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Zaległości w podatku rolnym za rok 202</w:t>
      </w:r>
      <w:r w:rsidR="00DC221D" w:rsidRPr="00DC221D">
        <w:rPr>
          <w:rFonts w:ascii="Times New Roman" w:hAnsi="Times New Roman"/>
          <w:sz w:val="24"/>
          <w:szCs w:val="26"/>
          <w:lang w:eastAsia="pl-PL" w:bidi="pl-PL"/>
        </w:rPr>
        <w:t>3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w miejscowości Kalników</w:t>
      </w:r>
    </w:p>
    <w:p w:rsidR="00376364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 w:rsidRPr="00DC221D">
        <w:rPr>
          <w:rFonts w:ascii="Times New Roman" w:hAnsi="Times New Roman"/>
          <w:b/>
          <w:sz w:val="24"/>
          <w:szCs w:val="26"/>
          <w:lang w:eastAsia="pl-PL" w:bidi="pl-PL"/>
        </w:rPr>
        <w:t>Tabela nr 6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Wysokość i ilość dokonanych wpłat dotyczących opłaty cmentarnej w poszczególnych cmentarzach na terenie Gminy Stubno</w:t>
      </w:r>
    </w:p>
    <w:p w:rsidR="00376364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 w:rsidRPr="00DC221D">
        <w:rPr>
          <w:rFonts w:ascii="Times New Roman" w:hAnsi="Times New Roman"/>
          <w:b/>
          <w:sz w:val="24"/>
          <w:szCs w:val="26"/>
          <w:lang w:eastAsia="pl-PL" w:bidi="pl-PL"/>
        </w:rPr>
        <w:t>Tabela nr 7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Skutki finansowe obniżenia górnych stawek podatku oraz udzielonych ulg i zwolnień, a także skutki wydanych decyzji umarzających lub rozkładających podatek na raty według poszczególnych rodzajów podatków</w:t>
      </w:r>
    </w:p>
    <w:p w:rsidR="00376364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 w:rsidRPr="00DC221D">
        <w:rPr>
          <w:rFonts w:ascii="Times New Roman" w:hAnsi="Times New Roman"/>
          <w:b/>
          <w:sz w:val="24"/>
          <w:szCs w:val="26"/>
          <w:lang w:eastAsia="pl-PL" w:bidi="pl-PL"/>
        </w:rPr>
        <w:t>Tabela nr 8</w:t>
      </w:r>
      <w:r w:rsidRPr="00DC221D">
        <w:rPr>
          <w:rFonts w:ascii="Times New Roman" w:hAnsi="Times New Roman"/>
          <w:sz w:val="24"/>
          <w:szCs w:val="26"/>
          <w:lang w:eastAsia="pl-PL" w:bidi="pl-PL"/>
        </w:rPr>
        <w:t xml:space="preserve"> Dane dotyczące złożonych deklaracji o wysokości opłaty za gospodarowanie odpadami komunalnymi w poszczególnych miejscowościach Gminy Stubno oraz działań w zakresie egzekucji opłaty za gospodarowanie odpadami komunalnymi</w:t>
      </w:r>
    </w:p>
    <w:p w:rsidR="00897295" w:rsidRPr="00897295" w:rsidRDefault="00897295" w:rsidP="00376364">
      <w:pPr>
        <w:pStyle w:val="Bezodstpw"/>
        <w:jc w:val="both"/>
        <w:rPr>
          <w:rFonts w:ascii="Times New Roman" w:hAnsi="Times New Roman"/>
          <w:b/>
          <w:color w:val="FF0000"/>
          <w:sz w:val="24"/>
          <w:szCs w:val="26"/>
          <w:lang w:eastAsia="pl-PL" w:bidi="pl-PL"/>
        </w:rPr>
      </w:pPr>
      <w:r w:rsidRPr="00897295">
        <w:rPr>
          <w:rFonts w:ascii="Times New Roman" w:hAnsi="Times New Roman"/>
          <w:b/>
          <w:sz w:val="24"/>
          <w:szCs w:val="26"/>
          <w:lang w:eastAsia="pl-PL" w:bidi="pl-PL"/>
        </w:rPr>
        <w:t xml:space="preserve">Tabela nr 9 </w:t>
      </w:r>
      <w:r w:rsidR="00597B79" w:rsidRPr="00597B79">
        <w:rPr>
          <w:rFonts w:ascii="Times New Roman" w:eastAsia="Times New Roman" w:hAnsi="Times New Roman"/>
          <w:sz w:val="24"/>
          <w:szCs w:val="26"/>
          <w:lang w:eastAsia="pl-PL" w:bidi="pl-PL"/>
        </w:rPr>
        <w:t>Zadania inwestycyjne realizowane w 2024 r.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Tabela nr 10</w:t>
      </w:r>
      <w:r w:rsidR="00376364" w:rsidRPr="00DC221D">
        <w:rPr>
          <w:rFonts w:ascii="Times New Roman" w:hAnsi="Times New Roman"/>
          <w:sz w:val="24"/>
          <w:szCs w:val="26"/>
        </w:rPr>
        <w:t xml:space="preserve"> Zestawienie odebranych odpadów z terenu Gminy Stubno w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="00376364" w:rsidRPr="00DC221D">
        <w:rPr>
          <w:rFonts w:ascii="Times New Roman" w:hAnsi="Times New Roman"/>
          <w:sz w:val="24"/>
          <w:szCs w:val="26"/>
        </w:rPr>
        <w:t xml:space="preserve"> r.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Tabela nr 11</w:t>
      </w:r>
      <w:r w:rsidR="00376364" w:rsidRPr="00DC221D">
        <w:rPr>
          <w:rFonts w:ascii="Times New Roman" w:hAnsi="Times New Roman"/>
          <w:sz w:val="24"/>
          <w:szCs w:val="26"/>
        </w:rPr>
        <w:t xml:space="preserve"> Wykaz dróg gminnych na terenie Gminy Stubno w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="00376364" w:rsidRPr="00DC221D">
        <w:rPr>
          <w:rFonts w:ascii="Times New Roman" w:hAnsi="Times New Roman"/>
          <w:sz w:val="24"/>
          <w:szCs w:val="26"/>
        </w:rPr>
        <w:t xml:space="preserve"> r.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Tabela nr 12</w:t>
      </w:r>
      <w:r w:rsidR="00376364" w:rsidRPr="00DC221D">
        <w:rPr>
          <w:rFonts w:ascii="Times New Roman" w:hAnsi="Times New Roman"/>
          <w:sz w:val="24"/>
          <w:szCs w:val="26"/>
        </w:rPr>
        <w:t xml:space="preserve"> Zestawienie zebrań wiejskich oraz liczba biorących udział w zebraniach w poszczególnych sołectwach Gminy Stubno w roku 202</w:t>
      </w:r>
      <w:r w:rsidR="00DC221D" w:rsidRPr="00DC221D">
        <w:rPr>
          <w:rFonts w:ascii="Times New Roman" w:hAnsi="Times New Roman"/>
          <w:sz w:val="24"/>
          <w:szCs w:val="26"/>
        </w:rPr>
        <w:t>3.</w:t>
      </w:r>
      <w:r w:rsidR="00376364" w:rsidRPr="00DC221D">
        <w:rPr>
          <w:rFonts w:ascii="Times New Roman" w:hAnsi="Times New Roman"/>
          <w:sz w:val="24"/>
          <w:szCs w:val="26"/>
        </w:rPr>
        <w:t xml:space="preserve"> 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/>
        </w:rPr>
      </w:pPr>
      <w:r>
        <w:rPr>
          <w:rFonts w:ascii="Times New Roman" w:hAnsi="Times New Roman"/>
          <w:b/>
          <w:sz w:val="24"/>
          <w:szCs w:val="26"/>
          <w:lang w:eastAsia="pl-PL"/>
        </w:rPr>
        <w:t>Tabela nr 13</w:t>
      </w:r>
      <w:r w:rsidR="00376364" w:rsidRPr="00DC221D">
        <w:rPr>
          <w:rFonts w:ascii="Times New Roman" w:hAnsi="Times New Roman"/>
          <w:sz w:val="24"/>
          <w:szCs w:val="26"/>
          <w:lang w:eastAsia="pl-PL"/>
        </w:rPr>
        <w:t xml:space="preserve"> Liczba rodzin i osób objętych pomocą społeczną w 202</w:t>
      </w:r>
      <w:r w:rsidR="00DC221D" w:rsidRPr="00DC221D">
        <w:rPr>
          <w:rFonts w:ascii="Times New Roman" w:hAnsi="Times New Roman"/>
          <w:sz w:val="24"/>
          <w:szCs w:val="26"/>
          <w:lang w:eastAsia="pl-PL"/>
        </w:rPr>
        <w:t>3</w:t>
      </w:r>
      <w:r w:rsidR="00376364" w:rsidRPr="00DC221D">
        <w:rPr>
          <w:rFonts w:ascii="Times New Roman" w:hAnsi="Times New Roman"/>
          <w:sz w:val="24"/>
          <w:szCs w:val="26"/>
          <w:lang w:eastAsia="pl-PL"/>
        </w:rPr>
        <w:t xml:space="preserve"> r.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Tabela nr 14</w:t>
      </w:r>
      <w:r w:rsidR="00376364" w:rsidRPr="00DC221D">
        <w:rPr>
          <w:rFonts w:ascii="Times New Roman" w:hAnsi="Times New Roman"/>
          <w:sz w:val="24"/>
          <w:szCs w:val="26"/>
        </w:rPr>
        <w:t xml:space="preserve"> Dane z zakresu świadczeń rodzinnych oraz świadczeń z funduszu alimentacyjnego wraz z wydatkowanymi kwotami oraz liczbą świadczeń w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="00376364" w:rsidRPr="00DC221D">
        <w:rPr>
          <w:rFonts w:ascii="Times New Roman" w:hAnsi="Times New Roman"/>
          <w:sz w:val="24"/>
          <w:szCs w:val="26"/>
        </w:rPr>
        <w:t xml:space="preserve"> r.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Tabela nr 15</w:t>
      </w:r>
      <w:r w:rsidR="00376364" w:rsidRPr="00DC221D">
        <w:rPr>
          <w:rFonts w:ascii="Times New Roman" w:hAnsi="Times New Roman"/>
          <w:sz w:val="24"/>
          <w:szCs w:val="26"/>
        </w:rPr>
        <w:t xml:space="preserve"> Liczba wydanych w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="00376364" w:rsidRPr="00DC221D">
        <w:rPr>
          <w:rFonts w:ascii="Times New Roman" w:hAnsi="Times New Roman"/>
          <w:sz w:val="24"/>
          <w:szCs w:val="26"/>
        </w:rPr>
        <w:t xml:space="preserve"> roku zezwoleń na sprzedaż napojów alkoholowych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  <w:lang w:eastAsia="pl-PL" w:bidi="pl-PL"/>
        </w:rPr>
      </w:pPr>
      <w:r>
        <w:rPr>
          <w:rFonts w:ascii="Times New Roman" w:hAnsi="Times New Roman"/>
          <w:b/>
          <w:sz w:val="24"/>
          <w:szCs w:val="26"/>
          <w:lang w:eastAsia="pl-PL" w:bidi="pl-PL"/>
        </w:rPr>
        <w:t>Tabela nr 16</w:t>
      </w:r>
      <w:r w:rsidR="00376364" w:rsidRPr="00DC221D">
        <w:rPr>
          <w:rFonts w:ascii="Times New Roman" w:hAnsi="Times New Roman"/>
          <w:sz w:val="24"/>
          <w:szCs w:val="26"/>
          <w:lang w:eastAsia="pl-PL" w:bidi="pl-PL"/>
        </w:rPr>
        <w:t xml:space="preserve"> Dane dotyczące punktów sprzedaży napojów alkoholowych według stanu na dzień 31 grudnia 202</w:t>
      </w:r>
      <w:r w:rsidR="00DC221D" w:rsidRPr="00DC221D">
        <w:rPr>
          <w:rFonts w:ascii="Times New Roman" w:hAnsi="Times New Roman"/>
          <w:sz w:val="24"/>
          <w:szCs w:val="26"/>
          <w:lang w:eastAsia="pl-PL" w:bidi="pl-PL"/>
        </w:rPr>
        <w:t>3</w:t>
      </w:r>
      <w:r w:rsidR="00376364" w:rsidRPr="00DC221D">
        <w:rPr>
          <w:rFonts w:ascii="Times New Roman" w:hAnsi="Times New Roman"/>
          <w:sz w:val="24"/>
          <w:szCs w:val="26"/>
          <w:lang w:eastAsia="pl-PL" w:bidi="pl-PL"/>
        </w:rPr>
        <w:t xml:space="preserve"> roku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Tabela nr 17</w:t>
      </w:r>
      <w:r w:rsidR="00376364" w:rsidRPr="00DC221D">
        <w:rPr>
          <w:rFonts w:ascii="Times New Roman" w:hAnsi="Times New Roman"/>
          <w:sz w:val="24"/>
          <w:szCs w:val="26"/>
        </w:rPr>
        <w:t xml:space="preserve"> Wyniki egzaminu ósmoklasisty w Szkole Podstawowej im. Św. Jadwigi Królowej w Stubnie w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="00376364" w:rsidRPr="00DC221D">
        <w:rPr>
          <w:rFonts w:ascii="Times New Roman" w:hAnsi="Times New Roman"/>
          <w:sz w:val="24"/>
          <w:szCs w:val="26"/>
        </w:rPr>
        <w:t xml:space="preserve"> roku</w:t>
      </w:r>
    </w:p>
    <w:p w:rsidR="00376364" w:rsidRPr="00DC221D" w:rsidRDefault="00597B79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b/>
          <w:sz w:val="24"/>
          <w:szCs w:val="26"/>
        </w:rPr>
        <w:t>Tabela nr 18</w:t>
      </w:r>
      <w:r w:rsidR="00376364" w:rsidRPr="00DC221D">
        <w:rPr>
          <w:rFonts w:ascii="Times New Roman" w:hAnsi="Times New Roman"/>
          <w:sz w:val="24"/>
          <w:szCs w:val="26"/>
        </w:rPr>
        <w:t xml:space="preserve"> Wyniki egzaminu ósmoklasisty w Szkole Podstawowej im. dr Bogusława </w:t>
      </w:r>
      <w:proofErr w:type="spellStart"/>
      <w:r w:rsidR="00376364" w:rsidRPr="00DC221D">
        <w:rPr>
          <w:rFonts w:ascii="Times New Roman" w:hAnsi="Times New Roman"/>
          <w:sz w:val="24"/>
          <w:szCs w:val="26"/>
        </w:rPr>
        <w:t>Orzechowicza</w:t>
      </w:r>
      <w:proofErr w:type="spellEnd"/>
      <w:r w:rsidR="00376364" w:rsidRPr="00DC221D">
        <w:rPr>
          <w:rFonts w:ascii="Times New Roman" w:hAnsi="Times New Roman"/>
          <w:sz w:val="24"/>
          <w:szCs w:val="26"/>
        </w:rPr>
        <w:t xml:space="preserve"> w Kalnikowie w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="00376364" w:rsidRPr="00DC221D">
        <w:rPr>
          <w:rFonts w:ascii="Times New Roman" w:hAnsi="Times New Roman"/>
          <w:sz w:val="24"/>
          <w:szCs w:val="26"/>
        </w:rPr>
        <w:t xml:space="preserve"> roku</w:t>
      </w:r>
    </w:p>
    <w:p w:rsidR="00376364" w:rsidRPr="00DC221D" w:rsidRDefault="00597B79" w:rsidP="00376364">
      <w:pPr>
        <w:pStyle w:val="Bezodstpw"/>
        <w:jc w:val="both"/>
        <w:rPr>
          <w:rStyle w:val="Pogrubienie"/>
          <w:rFonts w:ascii="Times New Roman" w:hAnsi="Times New Roman"/>
          <w:b w:val="0"/>
          <w:sz w:val="24"/>
          <w:szCs w:val="26"/>
        </w:rPr>
      </w:pPr>
      <w:r>
        <w:rPr>
          <w:rStyle w:val="Pogrubienie"/>
          <w:rFonts w:ascii="Times New Roman" w:hAnsi="Times New Roman"/>
          <w:sz w:val="24"/>
          <w:szCs w:val="26"/>
        </w:rPr>
        <w:t>Tabela nr 19</w:t>
      </w:r>
      <w:r w:rsidR="00376364" w:rsidRPr="00DC221D">
        <w:rPr>
          <w:rStyle w:val="Pogrubienie"/>
          <w:rFonts w:ascii="Times New Roman" w:hAnsi="Times New Roman"/>
          <w:b w:val="0"/>
          <w:sz w:val="24"/>
          <w:szCs w:val="26"/>
        </w:rPr>
        <w:t xml:space="preserve"> Liczba zajęć oraz ich uczestników w poszczególnych świetlicach wiejskich na terenie gminy w 202</w:t>
      </w:r>
      <w:r w:rsidR="00DC221D" w:rsidRPr="00DC221D">
        <w:rPr>
          <w:rStyle w:val="Pogrubienie"/>
          <w:rFonts w:ascii="Times New Roman" w:hAnsi="Times New Roman"/>
          <w:b w:val="0"/>
          <w:sz w:val="24"/>
          <w:szCs w:val="26"/>
        </w:rPr>
        <w:t>3</w:t>
      </w:r>
      <w:r w:rsidR="00376364" w:rsidRPr="00DC221D">
        <w:rPr>
          <w:rStyle w:val="Pogrubienie"/>
          <w:rFonts w:ascii="Times New Roman" w:hAnsi="Times New Roman"/>
          <w:b w:val="0"/>
          <w:sz w:val="24"/>
          <w:szCs w:val="26"/>
        </w:rPr>
        <w:t xml:space="preserve"> roku</w:t>
      </w:r>
    </w:p>
    <w:p w:rsidR="00F25C27" w:rsidRPr="00DC221D" w:rsidRDefault="00376364" w:rsidP="00376364">
      <w:pPr>
        <w:pStyle w:val="Bezodstpw"/>
        <w:spacing w:after="200"/>
        <w:jc w:val="both"/>
        <w:rPr>
          <w:rFonts w:ascii="Times New Roman" w:hAnsi="Times New Roman"/>
          <w:sz w:val="24"/>
          <w:szCs w:val="26"/>
        </w:rPr>
      </w:pPr>
      <w:r w:rsidRPr="00DC221D">
        <w:rPr>
          <w:rFonts w:ascii="Times New Roman" w:hAnsi="Times New Roman"/>
          <w:b/>
          <w:sz w:val="24"/>
          <w:szCs w:val="26"/>
        </w:rPr>
        <w:t>Tabela n</w:t>
      </w:r>
      <w:r w:rsidR="00597B79">
        <w:rPr>
          <w:rFonts w:ascii="Times New Roman" w:hAnsi="Times New Roman"/>
          <w:b/>
          <w:sz w:val="24"/>
          <w:szCs w:val="26"/>
        </w:rPr>
        <w:t xml:space="preserve">r 20 </w:t>
      </w:r>
      <w:r w:rsidRPr="00DC221D">
        <w:rPr>
          <w:rFonts w:ascii="Times New Roman" w:hAnsi="Times New Roman"/>
          <w:sz w:val="24"/>
          <w:szCs w:val="26"/>
        </w:rPr>
        <w:t>Wykaz uchwał Rady Gminy Stubno, podjętych w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Pr="00DC221D">
        <w:rPr>
          <w:rFonts w:ascii="Times New Roman" w:hAnsi="Times New Roman"/>
          <w:sz w:val="24"/>
          <w:szCs w:val="26"/>
        </w:rPr>
        <w:t xml:space="preserve"> roku</w:t>
      </w:r>
    </w:p>
    <w:p w:rsidR="00F25C27" w:rsidRDefault="00F25C27" w:rsidP="00F25C27">
      <w:pPr>
        <w:pStyle w:val="stubno1"/>
      </w:pPr>
      <w:bookmarkStart w:id="40" w:name="_Toc198279944"/>
      <w:r>
        <w:t>WYKAZ WYKRESÓW</w:t>
      </w:r>
      <w:bookmarkEnd w:id="40"/>
    </w:p>
    <w:p w:rsidR="00376364" w:rsidRPr="00DC221D" w:rsidRDefault="00376364" w:rsidP="00E16DA5">
      <w:pPr>
        <w:pStyle w:val="Bezodstpw"/>
        <w:spacing w:after="240" w:line="276" w:lineRule="auto"/>
        <w:jc w:val="both"/>
        <w:rPr>
          <w:rFonts w:ascii="Times New Roman" w:hAnsi="Times New Roman"/>
          <w:sz w:val="24"/>
          <w:szCs w:val="26"/>
        </w:rPr>
      </w:pPr>
      <w:r w:rsidRPr="00DC221D">
        <w:rPr>
          <w:rFonts w:ascii="Times New Roman" w:hAnsi="Times New Roman"/>
          <w:b/>
          <w:sz w:val="24"/>
          <w:szCs w:val="26"/>
        </w:rPr>
        <w:t>Wykres nr 1</w:t>
      </w:r>
      <w:r w:rsidRPr="00DC221D">
        <w:rPr>
          <w:rFonts w:ascii="Times New Roman" w:hAnsi="Times New Roman"/>
          <w:sz w:val="24"/>
          <w:szCs w:val="26"/>
        </w:rPr>
        <w:t xml:space="preserve"> Udział mieszkańców poszczególnych miejscowości w liczbie ludności ogółem w gminie Stubno według stanu na dzień 31 grudnia 202</w:t>
      </w:r>
      <w:r w:rsidR="00DC221D" w:rsidRPr="00DC221D">
        <w:rPr>
          <w:rFonts w:ascii="Times New Roman" w:hAnsi="Times New Roman"/>
          <w:sz w:val="24"/>
          <w:szCs w:val="26"/>
        </w:rPr>
        <w:t>3</w:t>
      </w:r>
      <w:r w:rsidRPr="00DC221D">
        <w:rPr>
          <w:rFonts w:ascii="Times New Roman" w:hAnsi="Times New Roman"/>
          <w:sz w:val="24"/>
          <w:szCs w:val="26"/>
        </w:rPr>
        <w:t xml:space="preserve"> r.</w:t>
      </w:r>
    </w:p>
    <w:p w:rsidR="00B654B9" w:rsidRPr="00DB44CA" w:rsidRDefault="00B654B9" w:rsidP="00B654B9">
      <w:pPr>
        <w:pStyle w:val="stubno1"/>
      </w:pPr>
      <w:bookmarkStart w:id="41" w:name="_Toc198279945"/>
      <w:r>
        <w:t>WYKAZ MAP</w:t>
      </w:r>
      <w:bookmarkEnd w:id="41"/>
    </w:p>
    <w:p w:rsidR="00B654B9" w:rsidRPr="00DC221D" w:rsidRDefault="00376364" w:rsidP="00376364">
      <w:pPr>
        <w:pStyle w:val="Bezodstpw"/>
        <w:jc w:val="both"/>
        <w:rPr>
          <w:rFonts w:ascii="Times New Roman" w:hAnsi="Times New Roman"/>
          <w:sz w:val="24"/>
          <w:szCs w:val="26"/>
        </w:rPr>
      </w:pPr>
      <w:r w:rsidRPr="00DC221D">
        <w:rPr>
          <w:rFonts w:ascii="Times New Roman" w:hAnsi="Times New Roman"/>
          <w:b/>
          <w:sz w:val="24"/>
          <w:szCs w:val="26"/>
        </w:rPr>
        <w:t>Mapa nr 1</w:t>
      </w:r>
      <w:r w:rsidRPr="00DC221D">
        <w:rPr>
          <w:rFonts w:ascii="Times New Roman" w:hAnsi="Times New Roman"/>
          <w:sz w:val="24"/>
          <w:szCs w:val="26"/>
        </w:rPr>
        <w:t xml:space="preserve"> Układ osadniczy gminy Stubno</w:t>
      </w:r>
    </w:p>
    <w:sectPr w:rsidR="00B654B9" w:rsidRPr="00DC221D" w:rsidSect="00D37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B3A" w:rsidRDefault="00361B3A" w:rsidP="003D7A92">
      <w:r>
        <w:separator/>
      </w:r>
    </w:p>
  </w:endnote>
  <w:endnote w:type="continuationSeparator" w:id="0">
    <w:p w:rsidR="00361B3A" w:rsidRDefault="00361B3A" w:rsidP="003D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8557874"/>
      <w:docPartObj>
        <w:docPartGallery w:val="Page Numbers (Bottom of Page)"/>
        <w:docPartUnique/>
      </w:docPartObj>
    </w:sdtPr>
    <w:sdtEndPr/>
    <w:sdtContent>
      <w:p w:rsidR="00BA5F7B" w:rsidRDefault="00BA5F7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>
                  <wp:extent cx="5467350" cy="45719"/>
                  <wp:effectExtent l="0" t="0" r="0" b="0"/>
                  <wp:docPr id="26" name="Schemat blokowy: decyzja 26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719"/>
                          </a:xfrm>
                          <a:prstGeom prst="flowChartDecision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64C8C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6" o:spid="_x0000_s1026" type="#_x0000_t110" alt="Light horizontal" style="width:430.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" fillcolor="#5b9bd5 [3204]" stroked="f">
                  <w10:anchorlock/>
                </v:shape>
              </w:pict>
            </mc:Fallback>
          </mc:AlternateContent>
        </w:r>
      </w:p>
      <w:p w:rsidR="00BA5F7B" w:rsidRDefault="00BA5F7B">
        <w:pPr>
          <w:pStyle w:val="Stopka"/>
          <w:jc w:val="center"/>
        </w:pPr>
        <w:r w:rsidRPr="00D37DEB">
          <w:rPr>
            <w:rFonts w:ascii="Times New Roman" w:hAnsi="Times New Roman" w:cs="Times New Roman"/>
            <w:sz w:val="24"/>
          </w:rPr>
          <w:fldChar w:fldCharType="begin"/>
        </w:r>
        <w:r w:rsidRPr="00D37DEB">
          <w:rPr>
            <w:rFonts w:ascii="Times New Roman" w:hAnsi="Times New Roman" w:cs="Times New Roman"/>
            <w:sz w:val="24"/>
          </w:rPr>
          <w:instrText>PAGE    \* MERGEFORMAT</w:instrText>
        </w:r>
        <w:r w:rsidRPr="00D37DEB">
          <w:rPr>
            <w:rFonts w:ascii="Times New Roman" w:hAnsi="Times New Roman" w:cs="Times New Roman"/>
            <w:sz w:val="24"/>
          </w:rPr>
          <w:fldChar w:fldCharType="separate"/>
        </w:r>
        <w:r w:rsidR="001E0F65">
          <w:rPr>
            <w:rFonts w:ascii="Times New Roman" w:hAnsi="Times New Roman" w:cs="Times New Roman"/>
            <w:noProof/>
            <w:sz w:val="24"/>
          </w:rPr>
          <w:t>8</w:t>
        </w:r>
        <w:r w:rsidRPr="00D37D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A5F7B" w:rsidRDefault="00BA5F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5788658"/>
      <w:docPartObj>
        <w:docPartGallery w:val="Page Numbers (Bottom of Page)"/>
        <w:docPartUnique/>
      </w:docPartObj>
    </w:sdtPr>
    <w:sdtEndPr/>
    <w:sdtContent>
      <w:p w:rsidR="00BA5F7B" w:rsidRDefault="00BA5F7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0" t="0" r="0" b="0"/>
                  <wp:docPr id="27" name="Schemat blokowy: decyzja 27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0457B610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at blokowy: decyzja 27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" fillcolor="#5b9bd5 [3204]" stroked="f">
                  <w10:anchorlock/>
                </v:shape>
              </w:pict>
            </mc:Fallback>
          </mc:AlternateContent>
        </w:r>
      </w:p>
      <w:p w:rsidR="00BA5F7B" w:rsidRDefault="00BA5F7B">
        <w:pPr>
          <w:pStyle w:val="Stopka"/>
          <w:jc w:val="center"/>
        </w:pPr>
        <w:r w:rsidRPr="00D37DEB">
          <w:rPr>
            <w:rFonts w:ascii="Times New Roman" w:hAnsi="Times New Roman" w:cs="Times New Roman"/>
            <w:sz w:val="24"/>
          </w:rPr>
          <w:fldChar w:fldCharType="begin"/>
        </w:r>
        <w:r w:rsidRPr="00D37DEB">
          <w:rPr>
            <w:rFonts w:ascii="Times New Roman" w:hAnsi="Times New Roman" w:cs="Times New Roman"/>
            <w:sz w:val="24"/>
          </w:rPr>
          <w:instrText>PAGE    \* MERGEFORMAT</w:instrText>
        </w:r>
        <w:r w:rsidRPr="00D37DEB">
          <w:rPr>
            <w:rFonts w:ascii="Times New Roman" w:hAnsi="Times New Roman" w:cs="Times New Roman"/>
            <w:sz w:val="24"/>
          </w:rPr>
          <w:fldChar w:fldCharType="separate"/>
        </w:r>
        <w:r w:rsidR="001E0F65">
          <w:rPr>
            <w:rFonts w:ascii="Times New Roman" w:hAnsi="Times New Roman" w:cs="Times New Roman"/>
            <w:noProof/>
            <w:sz w:val="24"/>
          </w:rPr>
          <w:t>7</w:t>
        </w:r>
        <w:r w:rsidRPr="00D37D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A5F7B" w:rsidRDefault="00BA5F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B3A" w:rsidRDefault="00361B3A" w:rsidP="003D7A92">
      <w:r>
        <w:separator/>
      </w:r>
    </w:p>
  </w:footnote>
  <w:footnote w:type="continuationSeparator" w:id="0">
    <w:p w:rsidR="00361B3A" w:rsidRDefault="00361B3A" w:rsidP="003D7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F7B" w:rsidRPr="00D37DEB" w:rsidRDefault="00BA5F7B" w:rsidP="00D37DEB">
    <w:pPr>
      <w:pStyle w:val="Nagwek"/>
      <w:jc w:val="center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24130</wp:posOffset>
              </wp:positionH>
              <wp:positionV relativeFrom="paragraph">
                <wp:posOffset>331470</wp:posOffset>
              </wp:positionV>
              <wp:extent cx="5724525" cy="0"/>
              <wp:effectExtent l="38100" t="38100" r="47625" b="571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headEnd type="oval" w="med" len="med"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C6EA64" id="Łącznik prosty 1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26.1pt" to="452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" strokecolor="#5b9bd5 [3204]" strokeweight="1.5pt">
              <v:stroke startarrow="oval" endarrow="oval" joinstyle="miter"/>
            </v:line>
          </w:pict>
        </mc:Fallback>
      </mc:AlternateContent>
    </w:r>
    <w:r w:rsidRPr="00D37DEB">
      <w:rPr>
        <w:rFonts w:ascii="Times New Roman" w:hAnsi="Times New Roman" w:cs="Times New Roman"/>
        <w:b/>
        <w:i/>
        <w:sz w:val="24"/>
      </w:rPr>
      <w:t>Raport o stanie Gminy Stubno za rok 202</w:t>
    </w:r>
    <w:r>
      <w:rPr>
        <w:rFonts w:ascii="Times New Roman" w:hAnsi="Times New Roman" w:cs="Times New Roman"/>
        <w:b/>
        <w:i/>
        <w:sz w:val="24"/>
      </w:rP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F7B" w:rsidRPr="00D37DEB" w:rsidRDefault="00BA5F7B" w:rsidP="00D37DEB">
    <w:pPr>
      <w:pStyle w:val="Nagwek"/>
      <w:jc w:val="center"/>
      <w:rPr>
        <w:rFonts w:ascii="Times New Roman" w:hAnsi="Times New Roman" w:cs="Times New Roman"/>
        <w:b/>
        <w:i/>
        <w:sz w:val="24"/>
      </w:rPr>
    </w:pPr>
    <w:r>
      <w:rPr>
        <w:rFonts w:ascii="Times New Roman" w:hAnsi="Times New Roman" w:cs="Times New Roman"/>
        <w:b/>
        <w:i/>
        <w:noProof/>
        <w:sz w:val="24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CAB7CA9" wp14:editId="19DA2741">
              <wp:simplePos x="0" y="0"/>
              <wp:positionH relativeFrom="column">
                <wp:posOffset>24130</wp:posOffset>
              </wp:positionH>
              <wp:positionV relativeFrom="paragraph">
                <wp:posOffset>331470</wp:posOffset>
              </wp:positionV>
              <wp:extent cx="5724525" cy="0"/>
              <wp:effectExtent l="38100" t="38100" r="47625" b="57150"/>
              <wp:wrapNone/>
              <wp:docPr id="15" name="Łącznik prosty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4525" cy="0"/>
                      </a:xfrm>
                      <a:prstGeom prst="line">
                        <a:avLst/>
                      </a:prstGeom>
                      <a:ln w="19050">
                        <a:headEnd type="oval" w="med" len="med"/>
                        <a:tailEnd type="oval" w="med" len="med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0675C7B" id="Łącznik prosty 15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9pt,26.1pt" to="452.65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" strokecolor="#5b9bd5 [3204]" strokeweight="1.5pt">
              <v:stroke startarrow="oval" endarrow="oval" joinstyle="miter"/>
            </v:line>
          </w:pict>
        </mc:Fallback>
      </mc:AlternateContent>
    </w:r>
    <w:r w:rsidRPr="00D37DEB">
      <w:rPr>
        <w:rFonts w:ascii="Times New Roman" w:hAnsi="Times New Roman" w:cs="Times New Roman"/>
        <w:b/>
        <w:i/>
        <w:sz w:val="24"/>
      </w:rPr>
      <w:t>Raport o stanie Gminy Stubno za rok 202</w:t>
    </w:r>
    <w:r>
      <w:rPr>
        <w:rFonts w:ascii="Times New Roman" w:hAnsi="Times New Roman" w:cs="Times New Roman"/>
        <w:b/>
        <w:i/>
        <w:sz w:val="24"/>
      </w:rPr>
      <w:t>4</w:t>
    </w:r>
  </w:p>
  <w:p w:rsidR="00BA5F7B" w:rsidRDefault="00BA5F7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D1F59"/>
    <w:multiLevelType w:val="multilevel"/>
    <w:tmpl w:val="BF92D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1F94AB6"/>
    <w:multiLevelType w:val="multilevel"/>
    <w:tmpl w:val="E35E1E0E"/>
    <w:styleLink w:val="WWNum1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b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49861DC"/>
    <w:multiLevelType w:val="multilevel"/>
    <w:tmpl w:val="08DEA3E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06767BD4"/>
    <w:multiLevelType w:val="hybridMultilevel"/>
    <w:tmpl w:val="841EFD2C"/>
    <w:lvl w:ilvl="0" w:tplc="C3EE3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32488"/>
    <w:multiLevelType w:val="hybridMultilevel"/>
    <w:tmpl w:val="56B26C14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24E2D"/>
    <w:multiLevelType w:val="hybridMultilevel"/>
    <w:tmpl w:val="C9925FE8"/>
    <w:lvl w:ilvl="0" w:tplc="33BE746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6" w15:restartNumberingAfterBreak="0">
    <w:nsid w:val="12EE6C44"/>
    <w:multiLevelType w:val="hybridMultilevel"/>
    <w:tmpl w:val="032ABF1C"/>
    <w:lvl w:ilvl="0" w:tplc="34FC2A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4BE024B"/>
    <w:multiLevelType w:val="hybridMultilevel"/>
    <w:tmpl w:val="393409C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0668DC"/>
    <w:multiLevelType w:val="multilevel"/>
    <w:tmpl w:val="296ED05E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71C3E3B"/>
    <w:multiLevelType w:val="hybridMultilevel"/>
    <w:tmpl w:val="4928061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8A774F6"/>
    <w:multiLevelType w:val="hybridMultilevel"/>
    <w:tmpl w:val="90C4355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93B1437"/>
    <w:multiLevelType w:val="hybridMultilevel"/>
    <w:tmpl w:val="4664F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7676F"/>
    <w:multiLevelType w:val="hybridMultilevel"/>
    <w:tmpl w:val="07AE1D5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D28A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577E7E"/>
    <w:multiLevelType w:val="hybridMultilevel"/>
    <w:tmpl w:val="24760938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0F0B6B"/>
    <w:multiLevelType w:val="multilevel"/>
    <w:tmpl w:val="5F9C4986"/>
    <w:styleLink w:val="WWNum15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25C6F0A"/>
    <w:multiLevelType w:val="hybridMultilevel"/>
    <w:tmpl w:val="5EB4842E"/>
    <w:lvl w:ilvl="0" w:tplc="B7D28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34F4649"/>
    <w:multiLevelType w:val="multilevel"/>
    <w:tmpl w:val="292E14A6"/>
    <w:styleLink w:val="WWNum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24EE0942"/>
    <w:multiLevelType w:val="hybridMultilevel"/>
    <w:tmpl w:val="A400FB74"/>
    <w:lvl w:ilvl="0" w:tplc="33BE7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F040A0"/>
    <w:multiLevelType w:val="multilevel"/>
    <w:tmpl w:val="D6D08A3E"/>
    <w:styleLink w:val="WWNum3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5864814"/>
    <w:multiLevelType w:val="multilevel"/>
    <w:tmpl w:val="CE842A5C"/>
    <w:styleLink w:val="WWNum6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27CE4F1B"/>
    <w:multiLevelType w:val="multilevel"/>
    <w:tmpl w:val="ECC60932"/>
    <w:styleLink w:val="WWNum7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289C2E25"/>
    <w:multiLevelType w:val="multilevel"/>
    <w:tmpl w:val="1EAAB3E0"/>
    <w:styleLink w:val="WWNum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  <w:sz w:val="26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2" w15:restartNumberingAfterBreak="0">
    <w:nsid w:val="2DD50D4D"/>
    <w:multiLevelType w:val="multilevel"/>
    <w:tmpl w:val="0BF06BC8"/>
    <w:styleLink w:val="WWNum14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4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8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1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5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8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2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6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96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33D648BE"/>
    <w:multiLevelType w:val="hybridMultilevel"/>
    <w:tmpl w:val="3EE899C2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A27096"/>
    <w:multiLevelType w:val="hybridMultilevel"/>
    <w:tmpl w:val="0D027E2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A97EFE"/>
    <w:multiLevelType w:val="multilevel"/>
    <w:tmpl w:val="56A8F0C2"/>
    <w:styleLink w:val="WWNum11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39DD11E2"/>
    <w:multiLevelType w:val="hybridMultilevel"/>
    <w:tmpl w:val="A1828F46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3B4733"/>
    <w:multiLevelType w:val="hybridMultilevel"/>
    <w:tmpl w:val="72A48206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D23CFD"/>
    <w:multiLevelType w:val="hybridMultilevel"/>
    <w:tmpl w:val="00C02F5A"/>
    <w:lvl w:ilvl="0" w:tplc="C3EE3A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FC51A75"/>
    <w:multiLevelType w:val="hybridMultilevel"/>
    <w:tmpl w:val="45F8C6A6"/>
    <w:lvl w:ilvl="0" w:tplc="B7D28A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42032657"/>
    <w:multiLevelType w:val="hybridMultilevel"/>
    <w:tmpl w:val="1E62D7EA"/>
    <w:lvl w:ilvl="0" w:tplc="C3EE3A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3A840F7"/>
    <w:multiLevelType w:val="hybridMultilevel"/>
    <w:tmpl w:val="12C6BCF4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77517DF"/>
    <w:multiLevelType w:val="multilevel"/>
    <w:tmpl w:val="DC28AAB2"/>
    <w:styleLink w:val="WWNum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49E50F37"/>
    <w:multiLevelType w:val="multilevel"/>
    <w:tmpl w:val="D4D8082E"/>
    <w:lvl w:ilvl="0">
      <w:start w:val="1"/>
      <w:numFmt w:val="decimal"/>
      <w:pStyle w:val="stubn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2073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34" w15:restartNumberingAfterBreak="0">
    <w:nsid w:val="4EDE6259"/>
    <w:multiLevelType w:val="hybridMultilevel"/>
    <w:tmpl w:val="5BF2AA02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71B5A"/>
    <w:multiLevelType w:val="hybridMultilevel"/>
    <w:tmpl w:val="0F20B8BE"/>
    <w:lvl w:ilvl="0" w:tplc="34FC2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AE34AA"/>
    <w:multiLevelType w:val="hybridMultilevel"/>
    <w:tmpl w:val="DD6887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D4280C"/>
    <w:multiLevelType w:val="hybridMultilevel"/>
    <w:tmpl w:val="FC1A1980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D52C6E"/>
    <w:multiLevelType w:val="hybridMultilevel"/>
    <w:tmpl w:val="C194BB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FB54E5"/>
    <w:multiLevelType w:val="multilevel"/>
    <w:tmpl w:val="22EE88C4"/>
    <w:styleLink w:val="WWNum5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61082E0A"/>
    <w:multiLevelType w:val="hybridMultilevel"/>
    <w:tmpl w:val="CC7EB87E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0543ED"/>
    <w:multiLevelType w:val="multilevel"/>
    <w:tmpl w:val="51BC106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65E54ECA"/>
    <w:multiLevelType w:val="multilevel"/>
    <w:tmpl w:val="629A17D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F70FD4"/>
    <w:multiLevelType w:val="hybridMultilevel"/>
    <w:tmpl w:val="D6EE05D0"/>
    <w:lvl w:ilvl="0" w:tplc="B7D28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7672421"/>
    <w:multiLevelType w:val="multilevel"/>
    <w:tmpl w:val="693466B6"/>
    <w:styleLink w:val="WWNum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5" w15:restartNumberingAfterBreak="0">
    <w:nsid w:val="67700B43"/>
    <w:multiLevelType w:val="hybridMultilevel"/>
    <w:tmpl w:val="85D0DC5A"/>
    <w:lvl w:ilvl="0" w:tplc="33BE7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564D58"/>
    <w:multiLevelType w:val="multilevel"/>
    <w:tmpl w:val="B7D05E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 w15:restartNumberingAfterBreak="0">
    <w:nsid w:val="69FC2A8A"/>
    <w:multiLevelType w:val="hybridMultilevel"/>
    <w:tmpl w:val="63BA5E76"/>
    <w:lvl w:ilvl="0" w:tplc="68EA4C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5C6407"/>
    <w:multiLevelType w:val="hybridMultilevel"/>
    <w:tmpl w:val="439C3694"/>
    <w:lvl w:ilvl="0" w:tplc="33BE7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E72809"/>
    <w:multiLevelType w:val="multilevel"/>
    <w:tmpl w:val="530EA778"/>
    <w:styleLink w:val="WWNum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6FB82F4E"/>
    <w:multiLevelType w:val="hybridMultilevel"/>
    <w:tmpl w:val="F93C3C00"/>
    <w:lvl w:ilvl="0" w:tplc="B7D28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0693CC6"/>
    <w:multiLevelType w:val="hybridMultilevel"/>
    <w:tmpl w:val="B0B24DF8"/>
    <w:lvl w:ilvl="0" w:tplc="D2A0DD62">
      <w:start w:val="1"/>
      <w:numFmt w:val="ordinal"/>
      <w:pStyle w:val="stubno3"/>
      <w:lvlText w:val="3.%1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52" w15:restartNumberingAfterBreak="0">
    <w:nsid w:val="73085CC8"/>
    <w:multiLevelType w:val="hybridMultilevel"/>
    <w:tmpl w:val="4C409A58"/>
    <w:lvl w:ilvl="0" w:tplc="34FC2A1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3" w15:restartNumberingAfterBreak="0">
    <w:nsid w:val="7437238B"/>
    <w:multiLevelType w:val="multilevel"/>
    <w:tmpl w:val="8CDC5DB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2138" w:hanging="720"/>
      </w:pPr>
      <w:rPr>
        <w:rFonts w:ascii="Times New Roman" w:hAnsi="Times New Roman"/>
        <w:b/>
        <w:sz w:val="26"/>
      </w:rPr>
    </w:lvl>
    <w:lvl w:ilvl="2">
      <w:start w:val="1"/>
      <w:numFmt w:val="decimal"/>
      <w:lvlText w:val="%1.%2.%3."/>
      <w:lvlJc w:val="left"/>
      <w:pPr>
        <w:ind w:left="2073" w:hanging="108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3240" w:hanging="1440"/>
      </w:pPr>
    </w:lvl>
    <w:lvl w:ilvl="5">
      <w:start w:val="1"/>
      <w:numFmt w:val="decimal"/>
      <w:lvlText w:val="%1.%2.%3.%4.%5.%6."/>
      <w:lvlJc w:val="left"/>
      <w:pPr>
        <w:ind w:left="3960" w:hanging="1800"/>
      </w:pPr>
    </w:lvl>
    <w:lvl w:ilvl="6">
      <w:start w:val="1"/>
      <w:numFmt w:val="decimal"/>
      <w:lvlText w:val="%1.%2.%3.%4.%5.%6.%7."/>
      <w:lvlJc w:val="left"/>
      <w:pPr>
        <w:ind w:left="4320" w:hanging="1800"/>
      </w:pPr>
    </w:lvl>
    <w:lvl w:ilvl="7">
      <w:start w:val="1"/>
      <w:numFmt w:val="decimal"/>
      <w:lvlText w:val="%1.%2.%3.%4.%5.%6.%7.%8."/>
      <w:lvlJc w:val="left"/>
      <w:pPr>
        <w:ind w:left="5040" w:hanging="2160"/>
      </w:pPr>
    </w:lvl>
    <w:lvl w:ilvl="8">
      <w:start w:val="1"/>
      <w:numFmt w:val="decimal"/>
      <w:lvlText w:val="%1.%2.%3.%4.%5.%6.%7.%8.%9."/>
      <w:lvlJc w:val="left"/>
      <w:pPr>
        <w:ind w:left="5760" w:hanging="2520"/>
      </w:pPr>
    </w:lvl>
  </w:abstractNum>
  <w:abstractNum w:abstractNumId="54" w15:restartNumberingAfterBreak="0">
    <w:nsid w:val="7FC16EDF"/>
    <w:multiLevelType w:val="hybridMultilevel"/>
    <w:tmpl w:val="C61CCE8A"/>
    <w:lvl w:ilvl="0" w:tplc="12602F1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3"/>
  </w:num>
  <w:num w:numId="3">
    <w:abstractNumId w:val="6"/>
  </w:num>
  <w:num w:numId="4">
    <w:abstractNumId w:val="52"/>
  </w:num>
  <w:num w:numId="5">
    <w:abstractNumId w:val="23"/>
  </w:num>
  <w:num w:numId="6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7"/>
  </w:num>
  <w:num w:numId="9">
    <w:abstractNumId w:val="48"/>
  </w:num>
  <w:num w:numId="10">
    <w:abstractNumId w:val="51"/>
  </w:num>
  <w:num w:numId="11">
    <w:abstractNumId w:val="35"/>
  </w:num>
  <w:num w:numId="12">
    <w:abstractNumId w:val="31"/>
  </w:num>
  <w:num w:numId="13">
    <w:abstractNumId w:val="53"/>
  </w:num>
  <w:num w:numId="14">
    <w:abstractNumId w:val="21"/>
  </w:num>
  <w:num w:numId="15">
    <w:abstractNumId w:val="18"/>
  </w:num>
  <w:num w:numId="16">
    <w:abstractNumId w:val="44"/>
  </w:num>
  <w:num w:numId="17">
    <w:abstractNumId w:val="39"/>
  </w:num>
  <w:num w:numId="18">
    <w:abstractNumId w:val="19"/>
  </w:num>
  <w:num w:numId="19">
    <w:abstractNumId w:val="20"/>
  </w:num>
  <w:num w:numId="20">
    <w:abstractNumId w:val="16"/>
  </w:num>
  <w:num w:numId="21">
    <w:abstractNumId w:val="32"/>
  </w:num>
  <w:num w:numId="22">
    <w:abstractNumId w:val="1"/>
  </w:num>
  <w:num w:numId="23">
    <w:abstractNumId w:val="25"/>
  </w:num>
  <w:num w:numId="24">
    <w:abstractNumId w:val="49"/>
  </w:num>
  <w:num w:numId="25">
    <w:abstractNumId w:val="8"/>
  </w:num>
  <w:num w:numId="26">
    <w:abstractNumId w:val="22"/>
  </w:num>
  <w:num w:numId="27">
    <w:abstractNumId w:val="14"/>
  </w:num>
  <w:num w:numId="28">
    <w:abstractNumId w:val="10"/>
  </w:num>
  <w:num w:numId="29">
    <w:abstractNumId w:val="54"/>
  </w:num>
  <w:num w:numId="30">
    <w:abstractNumId w:val="43"/>
  </w:num>
  <w:num w:numId="31">
    <w:abstractNumId w:val="37"/>
  </w:num>
  <w:num w:numId="32">
    <w:abstractNumId w:val="36"/>
  </w:num>
  <w:num w:numId="33">
    <w:abstractNumId w:val="26"/>
  </w:num>
  <w:num w:numId="34">
    <w:abstractNumId w:val="12"/>
  </w:num>
  <w:num w:numId="35">
    <w:abstractNumId w:val="40"/>
  </w:num>
  <w:num w:numId="36">
    <w:abstractNumId w:val="34"/>
  </w:num>
  <w:num w:numId="37">
    <w:abstractNumId w:val="24"/>
  </w:num>
  <w:num w:numId="38">
    <w:abstractNumId w:val="15"/>
  </w:num>
  <w:num w:numId="39">
    <w:abstractNumId w:val="50"/>
  </w:num>
  <w:num w:numId="40">
    <w:abstractNumId w:val="27"/>
  </w:num>
  <w:num w:numId="41">
    <w:abstractNumId w:val="29"/>
  </w:num>
  <w:num w:numId="42">
    <w:abstractNumId w:val="41"/>
  </w:num>
  <w:num w:numId="43">
    <w:abstractNumId w:val="47"/>
  </w:num>
  <w:num w:numId="44">
    <w:abstractNumId w:val="11"/>
  </w:num>
  <w:num w:numId="45">
    <w:abstractNumId w:val="7"/>
  </w:num>
  <w:num w:numId="46">
    <w:abstractNumId w:val="5"/>
  </w:num>
  <w:num w:numId="47">
    <w:abstractNumId w:val="45"/>
  </w:num>
  <w:num w:numId="48">
    <w:abstractNumId w:val="4"/>
  </w:num>
  <w:num w:numId="49">
    <w:abstractNumId w:val="0"/>
  </w:num>
  <w:num w:numId="50">
    <w:abstractNumId w:val="2"/>
    <w:lvlOverride w:ilvl="0">
      <w:startOverride w:val="1"/>
    </w:lvlOverride>
  </w:num>
  <w:num w:numId="51">
    <w:abstractNumId w:val="2"/>
  </w:num>
  <w:num w:numId="52">
    <w:abstractNumId w:val="9"/>
  </w:num>
  <w:num w:numId="53">
    <w:abstractNumId w:val="38"/>
  </w:num>
  <w:num w:numId="54">
    <w:abstractNumId w:val="30"/>
  </w:num>
  <w:num w:numId="55">
    <w:abstractNumId w:val="28"/>
  </w:num>
  <w:num w:numId="56">
    <w:abstractNumId w:val="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084"/>
    <w:rsid w:val="00000B98"/>
    <w:rsid w:val="000041F4"/>
    <w:rsid w:val="000056C4"/>
    <w:rsid w:val="00005930"/>
    <w:rsid w:val="000107A4"/>
    <w:rsid w:val="00021F45"/>
    <w:rsid w:val="00030BB4"/>
    <w:rsid w:val="000359AC"/>
    <w:rsid w:val="00036892"/>
    <w:rsid w:val="000379B7"/>
    <w:rsid w:val="00041F2F"/>
    <w:rsid w:val="0004389B"/>
    <w:rsid w:val="00046C1F"/>
    <w:rsid w:val="00047E64"/>
    <w:rsid w:val="0005402B"/>
    <w:rsid w:val="0005406E"/>
    <w:rsid w:val="000548C2"/>
    <w:rsid w:val="00055493"/>
    <w:rsid w:val="000555C4"/>
    <w:rsid w:val="00057335"/>
    <w:rsid w:val="00060815"/>
    <w:rsid w:val="000624FD"/>
    <w:rsid w:val="00066DFF"/>
    <w:rsid w:val="00081A1A"/>
    <w:rsid w:val="00084348"/>
    <w:rsid w:val="00090852"/>
    <w:rsid w:val="0009159D"/>
    <w:rsid w:val="0009464B"/>
    <w:rsid w:val="00096B0E"/>
    <w:rsid w:val="00097BBE"/>
    <w:rsid w:val="000A11FB"/>
    <w:rsid w:val="000A1824"/>
    <w:rsid w:val="000B40BA"/>
    <w:rsid w:val="000B6EB6"/>
    <w:rsid w:val="000D1609"/>
    <w:rsid w:val="000D2B86"/>
    <w:rsid w:val="000D5912"/>
    <w:rsid w:val="000D7987"/>
    <w:rsid w:val="000E04C3"/>
    <w:rsid w:val="000F032F"/>
    <w:rsid w:val="000F0736"/>
    <w:rsid w:val="000F13C5"/>
    <w:rsid w:val="000F165A"/>
    <w:rsid w:val="001014F9"/>
    <w:rsid w:val="00101C74"/>
    <w:rsid w:val="00102D04"/>
    <w:rsid w:val="00103D6E"/>
    <w:rsid w:val="0011187C"/>
    <w:rsid w:val="001121DA"/>
    <w:rsid w:val="0011359B"/>
    <w:rsid w:val="00113D07"/>
    <w:rsid w:val="00114BCD"/>
    <w:rsid w:val="00123D47"/>
    <w:rsid w:val="00125227"/>
    <w:rsid w:val="00130023"/>
    <w:rsid w:val="00133B11"/>
    <w:rsid w:val="001356B4"/>
    <w:rsid w:val="00135946"/>
    <w:rsid w:val="00147955"/>
    <w:rsid w:val="00151F06"/>
    <w:rsid w:val="00152CA2"/>
    <w:rsid w:val="0015429E"/>
    <w:rsid w:val="00154C82"/>
    <w:rsid w:val="00157CE6"/>
    <w:rsid w:val="001709A0"/>
    <w:rsid w:val="00171E0C"/>
    <w:rsid w:val="0017261D"/>
    <w:rsid w:val="0017767B"/>
    <w:rsid w:val="00180C44"/>
    <w:rsid w:val="00182EDF"/>
    <w:rsid w:val="001871CE"/>
    <w:rsid w:val="001930CA"/>
    <w:rsid w:val="00193A95"/>
    <w:rsid w:val="001B3604"/>
    <w:rsid w:val="001B5556"/>
    <w:rsid w:val="001C4CED"/>
    <w:rsid w:val="001C76A9"/>
    <w:rsid w:val="001D3F32"/>
    <w:rsid w:val="001D4A37"/>
    <w:rsid w:val="001E0F65"/>
    <w:rsid w:val="001F141F"/>
    <w:rsid w:val="001F17B5"/>
    <w:rsid w:val="001F389D"/>
    <w:rsid w:val="001F5B56"/>
    <w:rsid w:val="001F5EBB"/>
    <w:rsid w:val="001F6D70"/>
    <w:rsid w:val="00201734"/>
    <w:rsid w:val="00204696"/>
    <w:rsid w:val="00204E48"/>
    <w:rsid w:val="0022034E"/>
    <w:rsid w:val="00221058"/>
    <w:rsid w:val="002222BC"/>
    <w:rsid w:val="002230BE"/>
    <w:rsid w:val="0022498A"/>
    <w:rsid w:val="0023600E"/>
    <w:rsid w:val="00240836"/>
    <w:rsid w:val="00241FBD"/>
    <w:rsid w:val="002423A2"/>
    <w:rsid w:val="0024285D"/>
    <w:rsid w:val="00251F88"/>
    <w:rsid w:val="00260F32"/>
    <w:rsid w:val="0026120B"/>
    <w:rsid w:val="00262980"/>
    <w:rsid w:val="00267718"/>
    <w:rsid w:val="0028232D"/>
    <w:rsid w:val="002875FE"/>
    <w:rsid w:val="0029249C"/>
    <w:rsid w:val="00292DE4"/>
    <w:rsid w:val="00293D74"/>
    <w:rsid w:val="00297BED"/>
    <w:rsid w:val="002A1C68"/>
    <w:rsid w:val="002A7B3A"/>
    <w:rsid w:val="002B0AA8"/>
    <w:rsid w:val="002B39EB"/>
    <w:rsid w:val="002B71E5"/>
    <w:rsid w:val="002C46F3"/>
    <w:rsid w:val="002C6106"/>
    <w:rsid w:val="002C79D1"/>
    <w:rsid w:val="002D08CA"/>
    <w:rsid w:val="002D203D"/>
    <w:rsid w:val="002D26A6"/>
    <w:rsid w:val="002D28BA"/>
    <w:rsid w:val="002D2ED0"/>
    <w:rsid w:val="002D58FB"/>
    <w:rsid w:val="002E0C4E"/>
    <w:rsid w:val="002E0F11"/>
    <w:rsid w:val="002F1E3D"/>
    <w:rsid w:val="002F485E"/>
    <w:rsid w:val="0030040D"/>
    <w:rsid w:val="00300792"/>
    <w:rsid w:val="00301570"/>
    <w:rsid w:val="003033B0"/>
    <w:rsid w:val="00304554"/>
    <w:rsid w:val="00316002"/>
    <w:rsid w:val="003179A8"/>
    <w:rsid w:val="00321B8F"/>
    <w:rsid w:val="00321BD9"/>
    <w:rsid w:val="003272FE"/>
    <w:rsid w:val="00330313"/>
    <w:rsid w:val="00330D5F"/>
    <w:rsid w:val="00334D55"/>
    <w:rsid w:val="0033699A"/>
    <w:rsid w:val="00337073"/>
    <w:rsid w:val="003401E9"/>
    <w:rsid w:val="003418E4"/>
    <w:rsid w:val="00345419"/>
    <w:rsid w:val="00345BCF"/>
    <w:rsid w:val="00347031"/>
    <w:rsid w:val="00355449"/>
    <w:rsid w:val="00361B3A"/>
    <w:rsid w:val="00366687"/>
    <w:rsid w:val="00376364"/>
    <w:rsid w:val="00380B37"/>
    <w:rsid w:val="0038169F"/>
    <w:rsid w:val="0038678A"/>
    <w:rsid w:val="003906FA"/>
    <w:rsid w:val="003930CD"/>
    <w:rsid w:val="00396F1D"/>
    <w:rsid w:val="003A17DB"/>
    <w:rsid w:val="003A20B9"/>
    <w:rsid w:val="003A2942"/>
    <w:rsid w:val="003A3A7D"/>
    <w:rsid w:val="003B1647"/>
    <w:rsid w:val="003C0B0B"/>
    <w:rsid w:val="003C12EF"/>
    <w:rsid w:val="003C7BFC"/>
    <w:rsid w:val="003D6387"/>
    <w:rsid w:val="003D7A92"/>
    <w:rsid w:val="003E0BC2"/>
    <w:rsid w:val="003E2638"/>
    <w:rsid w:val="003E7C53"/>
    <w:rsid w:val="003F7BB4"/>
    <w:rsid w:val="00401A5F"/>
    <w:rsid w:val="00403D89"/>
    <w:rsid w:val="0040600D"/>
    <w:rsid w:val="0041054A"/>
    <w:rsid w:val="00410A2C"/>
    <w:rsid w:val="00410A47"/>
    <w:rsid w:val="00414236"/>
    <w:rsid w:val="0041670B"/>
    <w:rsid w:val="00426A8A"/>
    <w:rsid w:val="00427B78"/>
    <w:rsid w:val="004300F1"/>
    <w:rsid w:val="00435DEC"/>
    <w:rsid w:val="00440188"/>
    <w:rsid w:val="0044360B"/>
    <w:rsid w:val="0044548C"/>
    <w:rsid w:val="00446C04"/>
    <w:rsid w:val="00447585"/>
    <w:rsid w:val="00450C3D"/>
    <w:rsid w:val="00450C75"/>
    <w:rsid w:val="0046041B"/>
    <w:rsid w:val="0046065D"/>
    <w:rsid w:val="0046454B"/>
    <w:rsid w:val="00466716"/>
    <w:rsid w:val="00470492"/>
    <w:rsid w:val="00480B35"/>
    <w:rsid w:val="0048576A"/>
    <w:rsid w:val="00490740"/>
    <w:rsid w:val="00491708"/>
    <w:rsid w:val="0049239B"/>
    <w:rsid w:val="004A2E1A"/>
    <w:rsid w:val="004A4F46"/>
    <w:rsid w:val="004A67EC"/>
    <w:rsid w:val="004A6A6A"/>
    <w:rsid w:val="004B5136"/>
    <w:rsid w:val="004B5820"/>
    <w:rsid w:val="004B6F74"/>
    <w:rsid w:val="004C4BFF"/>
    <w:rsid w:val="004C4C97"/>
    <w:rsid w:val="004D0E0C"/>
    <w:rsid w:val="004D1836"/>
    <w:rsid w:val="004E6242"/>
    <w:rsid w:val="004F151B"/>
    <w:rsid w:val="004F50AE"/>
    <w:rsid w:val="004F6D6F"/>
    <w:rsid w:val="004F7298"/>
    <w:rsid w:val="0050100B"/>
    <w:rsid w:val="00504D6A"/>
    <w:rsid w:val="00510817"/>
    <w:rsid w:val="00512147"/>
    <w:rsid w:val="005124FC"/>
    <w:rsid w:val="00517074"/>
    <w:rsid w:val="00520E09"/>
    <w:rsid w:val="00525671"/>
    <w:rsid w:val="00526084"/>
    <w:rsid w:val="005341EE"/>
    <w:rsid w:val="00541C50"/>
    <w:rsid w:val="0054714E"/>
    <w:rsid w:val="00550DC6"/>
    <w:rsid w:val="0055654D"/>
    <w:rsid w:val="005601A2"/>
    <w:rsid w:val="00565AF4"/>
    <w:rsid w:val="005668CB"/>
    <w:rsid w:val="005675ED"/>
    <w:rsid w:val="00582A66"/>
    <w:rsid w:val="00586592"/>
    <w:rsid w:val="00590242"/>
    <w:rsid w:val="005928D5"/>
    <w:rsid w:val="00593F48"/>
    <w:rsid w:val="00595462"/>
    <w:rsid w:val="00597B79"/>
    <w:rsid w:val="00597EAB"/>
    <w:rsid w:val="005A24E6"/>
    <w:rsid w:val="005A6752"/>
    <w:rsid w:val="005B2EEE"/>
    <w:rsid w:val="005B44EC"/>
    <w:rsid w:val="005B5E56"/>
    <w:rsid w:val="005B6C9C"/>
    <w:rsid w:val="005C1CE4"/>
    <w:rsid w:val="005C2628"/>
    <w:rsid w:val="005E17F8"/>
    <w:rsid w:val="005E189C"/>
    <w:rsid w:val="005E5471"/>
    <w:rsid w:val="005E6377"/>
    <w:rsid w:val="005F2331"/>
    <w:rsid w:val="005F4B74"/>
    <w:rsid w:val="005F63C2"/>
    <w:rsid w:val="00600F37"/>
    <w:rsid w:val="00602188"/>
    <w:rsid w:val="006100FB"/>
    <w:rsid w:val="006115F3"/>
    <w:rsid w:val="006169A3"/>
    <w:rsid w:val="00620168"/>
    <w:rsid w:val="00620250"/>
    <w:rsid w:val="006305A6"/>
    <w:rsid w:val="006317DA"/>
    <w:rsid w:val="00642D3B"/>
    <w:rsid w:val="0064608C"/>
    <w:rsid w:val="00647182"/>
    <w:rsid w:val="006510B2"/>
    <w:rsid w:val="006531CE"/>
    <w:rsid w:val="0066495A"/>
    <w:rsid w:val="0067053A"/>
    <w:rsid w:val="006779E1"/>
    <w:rsid w:val="006824FC"/>
    <w:rsid w:val="00687076"/>
    <w:rsid w:val="00687E43"/>
    <w:rsid w:val="00690366"/>
    <w:rsid w:val="006914EF"/>
    <w:rsid w:val="00696218"/>
    <w:rsid w:val="006A157B"/>
    <w:rsid w:val="006A459F"/>
    <w:rsid w:val="006A65FE"/>
    <w:rsid w:val="006B09F3"/>
    <w:rsid w:val="006B17C4"/>
    <w:rsid w:val="006B4125"/>
    <w:rsid w:val="006C2210"/>
    <w:rsid w:val="006C24F4"/>
    <w:rsid w:val="006C2EAA"/>
    <w:rsid w:val="006D28B8"/>
    <w:rsid w:val="006D2BDD"/>
    <w:rsid w:val="006D4246"/>
    <w:rsid w:val="006D508C"/>
    <w:rsid w:val="006D6864"/>
    <w:rsid w:val="006D6CC7"/>
    <w:rsid w:val="006E0281"/>
    <w:rsid w:val="006E5730"/>
    <w:rsid w:val="006E66D7"/>
    <w:rsid w:val="006F02BA"/>
    <w:rsid w:val="006F31D6"/>
    <w:rsid w:val="007050E8"/>
    <w:rsid w:val="00710825"/>
    <w:rsid w:val="00712994"/>
    <w:rsid w:val="00714ECD"/>
    <w:rsid w:val="0071546E"/>
    <w:rsid w:val="0071735B"/>
    <w:rsid w:val="00723E30"/>
    <w:rsid w:val="00727538"/>
    <w:rsid w:val="00736073"/>
    <w:rsid w:val="00740337"/>
    <w:rsid w:val="00740A8B"/>
    <w:rsid w:val="00741733"/>
    <w:rsid w:val="007428F2"/>
    <w:rsid w:val="00746AA9"/>
    <w:rsid w:val="00752C04"/>
    <w:rsid w:val="007562EF"/>
    <w:rsid w:val="007707DA"/>
    <w:rsid w:val="0077176C"/>
    <w:rsid w:val="00785092"/>
    <w:rsid w:val="00786B81"/>
    <w:rsid w:val="0078755E"/>
    <w:rsid w:val="00790B46"/>
    <w:rsid w:val="0079658E"/>
    <w:rsid w:val="007977A1"/>
    <w:rsid w:val="007B0B2C"/>
    <w:rsid w:val="007B3B53"/>
    <w:rsid w:val="007B6879"/>
    <w:rsid w:val="007C1AB4"/>
    <w:rsid w:val="007D0C37"/>
    <w:rsid w:val="007D1231"/>
    <w:rsid w:val="007D1333"/>
    <w:rsid w:val="007D19E4"/>
    <w:rsid w:val="007D24C6"/>
    <w:rsid w:val="007D3EA4"/>
    <w:rsid w:val="007D4316"/>
    <w:rsid w:val="007E2C3C"/>
    <w:rsid w:val="007E4A18"/>
    <w:rsid w:val="007E6DEB"/>
    <w:rsid w:val="007F3EF3"/>
    <w:rsid w:val="007F462C"/>
    <w:rsid w:val="00806DDD"/>
    <w:rsid w:val="008171C3"/>
    <w:rsid w:val="00817FFE"/>
    <w:rsid w:val="0082679E"/>
    <w:rsid w:val="008277F3"/>
    <w:rsid w:val="0084241C"/>
    <w:rsid w:val="00842691"/>
    <w:rsid w:val="0084460C"/>
    <w:rsid w:val="008504A7"/>
    <w:rsid w:val="0085440E"/>
    <w:rsid w:val="008552D7"/>
    <w:rsid w:val="00862A90"/>
    <w:rsid w:val="00862E99"/>
    <w:rsid w:val="00864F55"/>
    <w:rsid w:val="0086660E"/>
    <w:rsid w:val="008670FF"/>
    <w:rsid w:val="00867497"/>
    <w:rsid w:val="00867A5D"/>
    <w:rsid w:val="00870EE4"/>
    <w:rsid w:val="00876E45"/>
    <w:rsid w:val="0088078B"/>
    <w:rsid w:val="00887100"/>
    <w:rsid w:val="00887EB6"/>
    <w:rsid w:val="00892701"/>
    <w:rsid w:val="00895D45"/>
    <w:rsid w:val="00895F82"/>
    <w:rsid w:val="00896A6C"/>
    <w:rsid w:val="00897295"/>
    <w:rsid w:val="008A0618"/>
    <w:rsid w:val="008B7706"/>
    <w:rsid w:val="008C10E1"/>
    <w:rsid w:val="008D5B6B"/>
    <w:rsid w:val="008D7BBD"/>
    <w:rsid w:val="008E1998"/>
    <w:rsid w:val="008E46F4"/>
    <w:rsid w:val="008F1497"/>
    <w:rsid w:val="008F4393"/>
    <w:rsid w:val="00903A0E"/>
    <w:rsid w:val="0090407C"/>
    <w:rsid w:val="0090412D"/>
    <w:rsid w:val="009103A0"/>
    <w:rsid w:val="00915EC1"/>
    <w:rsid w:val="009239A5"/>
    <w:rsid w:val="00930B71"/>
    <w:rsid w:val="00931A42"/>
    <w:rsid w:val="00934BC5"/>
    <w:rsid w:val="00940029"/>
    <w:rsid w:val="00940E03"/>
    <w:rsid w:val="00942341"/>
    <w:rsid w:val="00944AEF"/>
    <w:rsid w:val="00947964"/>
    <w:rsid w:val="00947C2B"/>
    <w:rsid w:val="009515BC"/>
    <w:rsid w:val="009528A1"/>
    <w:rsid w:val="009558A0"/>
    <w:rsid w:val="00960126"/>
    <w:rsid w:val="00965D42"/>
    <w:rsid w:val="00965E9C"/>
    <w:rsid w:val="00966250"/>
    <w:rsid w:val="00971834"/>
    <w:rsid w:val="00972C5E"/>
    <w:rsid w:val="00973C13"/>
    <w:rsid w:val="00983AD9"/>
    <w:rsid w:val="0098409D"/>
    <w:rsid w:val="00990BF8"/>
    <w:rsid w:val="00991103"/>
    <w:rsid w:val="0099230A"/>
    <w:rsid w:val="009A3A46"/>
    <w:rsid w:val="009A661A"/>
    <w:rsid w:val="009A6FB6"/>
    <w:rsid w:val="009A73AC"/>
    <w:rsid w:val="009B0766"/>
    <w:rsid w:val="009B1DB8"/>
    <w:rsid w:val="009B67DE"/>
    <w:rsid w:val="009B6E25"/>
    <w:rsid w:val="009B7E74"/>
    <w:rsid w:val="009C04EC"/>
    <w:rsid w:val="009C2DBC"/>
    <w:rsid w:val="009C308A"/>
    <w:rsid w:val="009C48C8"/>
    <w:rsid w:val="009D0427"/>
    <w:rsid w:val="009D5C00"/>
    <w:rsid w:val="009E0367"/>
    <w:rsid w:val="009E7CB7"/>
    <w:rsid w:val="009F059E"/>
    <w:rsid w:val="009F45E5"/>
    <w:rsid w:val="009F7907"/>
    <w:rsid w:val="00A04505"/>
    <w:rsid w:val="00A04744"/>
    <w:rsid w:val="00A057DA"/>
    <w:rsid w:val="00A07702"/>
    <w:rsid w:val="00A12E3C"/>
    <w:rsid w:val="00A208D4"/>
    <w:rsid w:val="00A23FFB"/>
    <w:rsid w:val="00A32D0F"/>
    <w:rsid w:val="00A35B76"/>
    <w:rsid w:val="00A40664"/>
    <w:rsid w:val="00A52E5D"/>
    <w:rsid w:val="00A55312"/>
    <w:rsid w:val="00A60B1D"/>
    <w:rsid w:val="00A61C34"/>
    <w:rsid w:val="00A648AB"/>
    <w:rsid w:val="00A65C1D"/>
    <w:rsid w:val="00A7068E"/>
    <w:rsid w:val="00A72CCE"/>
    <w:rsid w:val="00A736F0"/>
    <w:rsid w:val="00A74CB5"/>
    <w:rsid w:val="00A74F0E"/>
    <w:rsid w:val="00A75340"/>
    <w:rsid w:val="00A75C21"/>
    <w:rsid w:val="00A857A6"/>
    <w:rsid w:val="00A87318"/>
    <w:rsid w:val="00A90461"/>
    <w:rsid w:val="00A910D1"/>
    <w:rsid w:val="00A9222A"/>
    <w:rsid w:val="00A9381F"/>
    <w:rsid w:val="00A9708F"/>
    <w:rsid w:val="00AA6212"/>
    <w:rsid w:val="00AA6C24"/>
    <w:rsid w:val="00AC1775"/>
    <w:rsid w:val="00AC22D8"/>
    <w:rsid w:val="00AC3DD9"/>
    <w:rsid w:val="00AC620A"/>
    <w:rsid w:val="00AC683B"/>
    <w:rsid w:val="00AC6FDB"/>
    <w:rsid w:val="00AD0FEF"/>
    <w:rsid w:val="00AD111C"/>
    <w:rsid w:val="00AD2E62"/>
    <w:rsid w:val="00AD34B6"/>
    <w:rsid w:val="00AD68C7"/>
    <w:rsid w:val="00AD7E72"/>
    <w:rsid w:val="00AE0E6A"/>
    <w:rsid w:val="00AE0ED1"/>
    <w:rsid w:val="00AE2CA9"/>
    <w:rsid w:val="00AE394F"/>
    <w:rsid w:val="00B02F95"/>
    <w:rsid w:val="00B04C31"/>
    <w:rsid w:val="00B319A2"/>
    <w:rsid w:val="00B3443C"/>
    <w:rsid w:val="00B361A2"/>
    <w:rsid w:val="00B37621"/>
    <w:rsid w:val="00B427E9"/>
    <w:rsid w:val="00B50E5A"/>
    <w:rsid w:val="00B51CCB"/>
    <w:rsid w:val="00B51F9A"/>
    <w:rsid w:val="00B52E9E"/>
    <w:rsid w:val="00B545F6"/>
    <w:rsid w:val="00B649B4"/>
    <w:rsid w:val="00B654B9"/>
    <w:rsid w:val="00B66C91"/>
    <w:rsid w:val="00B67710"/>
    <w:rsid w:val="00B6778D"/>
    <w:rsid w:val="00B74BFC"/>
    <w:rsid w:val="00B76FA3"/>
    <w:rsid w:val="00B80D17"/>
    <w:rsid w:val="00B81B3F"/>
    <w:rsid w:val="00B8562C"/>
    <w:rsid w:val="00BA23E8"/>
    <w:rsid w:val="00BA3B25"/>
    <w:rsid w:val="00BA5F7B"/>
    <w:rsid w:val="00BA60B3"/>
    <w:rsid w:val="00BB1D70"/>
    <w:rsid w:val="00BB3AEB"/>
    <w:rsid w:val="00BB50BA"/>
    <w:rsid w:val="00BB65BA"/>
    <w:rsid w:val="00BB6A23"/>
    <w:rsid w:val="00BC003A"/>
    <w:rsid w:val="00BC1C02"/>
    <w:rsid w:val="00BC1EA3"/>
    <w:rsid w:val="00BC329D"/>
    <w:rsid w:val="00BC4D8C"/>
    <w:rsid w:val="00BC5C5D"/>
    <w:rsid w:val="00BC6DD5"/>
    <w:rsid w:val="00BD4680"/>
    <w:rsid w:val="00BD4B48"/>
    <w:rsid w:val="00BE2965"/>
    <w:rsid w:val="00BE39CE"/>
    <w:rsid w:val="00BE3A89"/>
    <w:rsid w:val="00BE517E"/>
    <w:rsid w:val="00BF1209"/>
    <w:rsid w:val="00BF59E8"/>
    <w:rsid w:val="00C0167B"/>
    <w:rsid w:val="00C0251C"/>
    <w:rsid w:val="00C0339D"/>
    <w:rsid w:val="00C0346B"/>
    <w:rsid w:val="00C11995"/>
    <w:rsid w:val="00C1431C"/>
    <w:rsid w:val="00C14CE1"/>
    <w:rsid w:val="00C14E11"/>
    <w:rsid w:val="00C217BE"/>
    <w:rsid w:val="00C21F86"/>
    <w:rsid w:val="00C2461E"/>
    <w:rsid w:val="00C3740B"/>
    <w:rsid w:val="00C37722"/>
    <w:rsid w:val="00C54372"/>
    <w:rsid w:val="00C602AE"/>
    <w:rsid w:val="00C60C11"/>
    <w:rsid w:val="00C64143"/>
    <w:rsid w:val="00C654F1"/>
    <w:rsid w:val="00C7109F"/>
    <w:rsid w:val="00C80196"/>
    <w:rsid w:val="00C8332F"/>
    <w:rsid w:val="00C85046"/>
    <w:rsid w:val="00C87481"/>
    <w:rsid w:val="00C87582"/>
    <w:rsid w:val="00C932D5"/>
    <w:rsid w:val="00C93D3F"/>
    <w:rsid w:val="00C93F25"/>
    <w:rsid w:val="00C953F0"/>
    <w:rsid w:val="00C97508"/>
    <w:rsid w:val="00CA558C"/>
    <w:rsid w:val="00CA58BB"/>
    <w:rsid w:val="00CA5F2C"/>
    <w:rsid w:val="00CA7135"/>
    <w:rsid w:val="00CA7D75"/>
    <w:rsid w:val="00CB73C6"/>
    <w:rsid w:val="00CC2C0E"/>
    <w:rsid w:val="00CC4AF2"/>
    <w:rsid w:val="00CD5E3B"/>
    <w:rsid w:val="00CE2D3D"/>
    <w:rsid w:val="00CF011D"/>
    <w:rsid w:val="00CF0E6F"/>
    <w:rsid w:val="00CF7805"/>
    <w:rsid w:val="00D01028"/>
    <w:rsid w:val="00D039F0"/>
    <w:rsid w:val="00D04C11"/>
    <w:rsid w:val="00D13296"/>
    <w:rsid w:val="00D17C62"/>
    <w:rsid w:val="00D220B6"/>
    <w:rsid w:val="00D2263B"/>
    <w:rsid w:val="00D240F2"/>
    <w:rsid w:val="00D374CE"/>
    <w:rsid w:val="00D37DEB"/>
    <w:rsid w:val="00D4013F"/>
    <w:rsid w:val="00D438F7"/>
    <w:rsid w:val="00D46993"/>
    <w:rsid w:val="00D5316B"/>
    <w:rsid w:val="00D5698F"/>
    <w:rsid w:val="00D56C60"/>
    <w:rsid w:val="00D573DF"/>
    <w:rsid w:val="00D60554"/>
    <w:rsid w:val="00D61405"/>
    <w:rsid w:val="00D62615"/>
    <w:rsid w:val="00D64AD7"/>
    <w:rsid w:val="00D72E32"/>
    <w:rsid w:val="00D76E81"/>
    <w:rsid w:val="00D816CB"/>
    <w:rsid w:val="00D821A3"/>
    <w:rsid w:val="00D827D4"/>
    <w:rsid w:val="00D87542"/>
    <w:rsid w:val="00D92377"/>
    <w:rsid w:val="00D92667"/>
    <w:rsid w:val="00D94435"/>
    <w:rsid w:val="00D96555"/>
    <w:rsid w:val="00D96D43"/>
    <w:rsid w:val="00DA48EF"/>
    <w:rsid w:val="00DB3C3E"/>
    <w:rsid w:val="00DB44CA"/>
    <w:rsid w:val="00DB7285"/>
    <w:rsid w:val="00DC2199"/>
    <w:rsid w:val="00DC221D"/>
    <w:rsid w:val="00DC7066"/>
    <w:rsid w:val="00DD0B6F"/>
    <w:rsid w:val="00DD64A7"/>
    <w:rsid w:val="00DD65F4"/>
    <w:rsid w:val="00DE038C"/>
    <w:rsid w:val="00DE2113"/>
    <w:rsid w:val="00DE79FF"/>
    <w:rsid w:val="00DF0F68"/>
    <w:rsid w:val="00DF3DDF"/>
    <w:rsid w:val="00DF49E3"/>
    <w:rsid w:val="00DF5CA5"/>
    <w:rsid w:val="00DF612F"/>
    <w:rsid w:val="00DF73AA"/>
    <w:rsid w:val="00E061F7"/>
    <w:rsid w:val="00E06841"/>
    <w:rsid w:val="00E11554"/>
    <w:rsid w:val="00E116F0"/>
    <w:rsid w:val="00E15596"/>
    <w:rsid w:val="00E15953"/>
    <w:rsid w:val="00E16D41"/>
    <w:rsid w:val="00E16DA5"/>
    <w:rsid w:val="00E175ED"/>
    <w:rsid w:val="00E21693"/>
    <w:rsid w:val="00E22A34"/>
    <w:rsid w:val="00E3395D"/>
    <w:rsid w:val="00E42565"/>
    <w:rsid w:val="00E44B11"/>
    <w:rsid w:val="00E47688"/>
    <w:rsid w:val="00E66D1D"/>
    <w:rsid w:val="00E7073D"/>
    <w:rsid w:val="00E757BF"/>
    <w:rsid w:val="00E80685"/>
    <w:rsid w:val="00E809C3"/>
    <w:rsid w:val="00E821FD"/>
    <w:rsid w:val="00E82A65"/>
    <w:rsid w:val="00E870DD"/>
    <w:rsid w:val="00E87981"/>
    <w:rsid w:val="00E90E65"/>
    <w:rsid w:val="00E9557D"/>
    <w:rsid w:val="00E95D97"/>
    <w:rsid w:val="00E95F22"/>
    <w:rsid w:val="00E9753A"/>
    <w:rsid w:val="00EA24DD"/>
    <w:rsid w:val="00EA6610"/>
    <w:rsid w:val="00EB27C2"/>
    <w:rsid w:val="00EB3A17"/>
    <w:rsid w:val="00EB5C73"/>
    <w:rsid w:val="00EB61E1"/>
    <w:rsid w:val="00EC02FB"/>
    <w:rsid w:val="00EC0DF2"/>
    <w:rsid w:val="00EC3648"/>
    <w:rsid w:val="00EC3DC0"/>
    <w:rsid w:val="00EC7EC3"/>
    <w:rsid w:val="00ED50C9"/>
    <w:rsid w:val="00ED5FDB"/>
    <w:rsid w:val="00ED76E1"/>
    <w:rsid w:val="00EE00EB"/>
    <w:rsid w:val="00EE3E7C"/>
    <w:rsid w:val="00EF0357"/>
    <w:rsid w:val="00EF0D6F"/>
    <w:rsid w:val="00EF1301"/>
    <w:rsid w:val="00EF4075"/>
    <w:rsid w:val="00EF51FC"/>
    <w:rsid w:val="00EF6E69"/>
    <w:rsid w:val="00F0072F"/>
    <w:rsid w:val="00F03548"/>
    <w:rsid w:val="00F11115"/>
    <w:rsid w:val="00F23962"/>
    <w:rsid w:val="00F25C27"/>
    <w:rsid w:val="00F2615B"/>
    <w:rsid w:val="00F316DF"/>
    <w:rsid w:val="00F317DA"/>
    <w:rsid w:val="00F322ED"/>
    <w:rsid w:val="00F32D33"/>
    <w:rsid w:val="00F34690"/>
    <w:rsid w:val="00F34862"/>
    <w:rsid w:val="00F4193B"/>
    <w:rsid w:val="00F44935"/>
    <w:rsid w:val="00F4739C"/>
    <w:rsid w:val="00F5678F"/>
    <w:rsid w:val="00F622CE"/>
    <w:rsid w:val="00F66C4A"/>
    <w:rsid w:val="00F73A8D"/>
    <w:rsid w:val="00F77D13"/>
    <w:rsid w:val="00F81C42"/>
    <w:rsid w:val="00F848F9"/>
    <w:rsid w:val="00F85365"/>
    <w:rsid w:val="00F93887"/>
    <w:rsid w:val="00F940F0"/>
    <w:rsid w:val="00F95540"/>
    <w:rsid w:val="00F9683C"/>
    <w:rsid w:val="00FA345F"/>
    <w:rsid w:val="00FA5110"/>
    <w:rsid w:val="00FA708D"/>
    <w:rsid w:val="00FB4AE4"/>
    <w:rsid w:val="00FC5C46"/>
    <w:rsid w:val="00FC6518"/>
    <w:rsid w:val="00FD1771"/>
    <w:rsid w:val="00FD291F"/>
    <w:rsid w:val="00FD4203"/>
    <w:rsid w:val="00FE1363"/>
    <w:rsid w:val="00FE6163"/>
    <w:rsid w:val="00FF2FAA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FCE191-0400-42E0-A4D9-1CF8272E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qFormat/>
    <w:rsid w:val="00BE3A8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BE3A89"/>
    <w:pPr>
      <w:widowControl w:val="0"/>
      <w:shd w:val="clear" w:color="auto" w:fill="FFFFFF"/>
      <w:spacing w:before="780" w:after="660" w:line="288" w:lineRule="exact"/>
      <w:ind w:hanging="3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styleId="Bezodstpw">
    <w:name w:val="No Spacing"/>
    <w:qFormat/>
    <w:rsid w:val="007D3EA4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7D3EA4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7D3E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eksttreciPogrubienie">
    <w:name w:val="Tekst treści + Pogrubienie"/>
    <w:basedOn w:val="Domylnaczcionkaakapitu"/>
    <w:qFormat/>
    <w:rsid w:val="00DC706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7B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7BED"/>
    <w:rPr>
      <w:rFonts w:ascii="Segoe UI" w:hAnsi="Segoe UI" w:cs="Segoe UI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036892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36892"/>
    <w:pPr>
      <w:widowControl w:val="0"/>
      <w:shd w:val="clear" w:color="auto" w:fill="FFFFFF"/>
      <w:spacing w:before="780" w:after="30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03689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90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basedOn w:val="Domylnaczcionkaakapitu"/>
    <w:link w:val="Nagwek21"/>
    <w:locked/>
    <w:rsid w:val="006B09F3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6B09F3"/>
    <w:pPr>
      <w:widowControl w:val="0"/>
      <w:shd w:val="clear" w:color="auto" w:fill="FFFFFF"/>
      <w:spacing w:before="66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Tabela-Siatka1">
    <w:name w:val="Tabela - Siatka1"/>
    <w:basedOn w:val="Standardowy"/>
    <w:uiPriority w:val="39"/>
    <w:rsid w:val="000107A4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6824FC"/>
    <w:pPr>
      <w:suppressAutoHyphens/>
      <w:autoSpaceDN w:val="0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903A0E"/>
  </w:style>
  <w:style w:type="character" w:customStyle="1" w:styleId="Internetlink">
    <w:name w:val="Internet link"/>
    <w:basedOn w:val="Domylnaczcionkaakapitu"/>
    <w:rsid w:val="00903A0E"/>
    <w:rPr>
      <w:color w:val="0066CC"/>
      <w:u w:val="single"/>
    </w:rPr>
  </w:style>
  <w:style w:type="paragraph" w:styleId="NormalnyWeb">
    <w:name w:val="Normal (Web)"/>
    <w:basedOn w:val="Normalny"/>
    <w:uiPriority w:val="99"/>
    <w:unhideWhenUsed/>
    <w:rsid w:val="005675E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675E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D7A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7A92"/>
  </w:style>
  <w:style w:type="paragraph" w:styleId="Stopka">
    <w:name w:val="footer"/>
    <w:basedOn w:val="Normalny"/>
    <w:link w:val="StopkaZnak"/>
    <w:uiPriority w:val="99"/>
    <w:unhideWhenUsed/>
    <w:rsid w:val="003D7A9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7A92"/>
  </w:style>
  <w:style w:type="table" w:customStyle="1" w:styleId="Tabela-Siatka2">
    <w:name w:val="Tabela - Siatka2"/>
    <w:basedOn w:val="Standardowy"/>
    <w:next w:val="Tabela-Siatka"/>
    <w:uiPriority w:val="39"/>
    <w:rsid w:val="00A91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ubno1">
    <w:name w:val="stubno1"/>
    <w:basedOn w:val="Akapitzlist"/>
    <w:next w:val="stubno3"/>
    <w:link w:val="stubno1Znak"/>
    <w:qFormat/>
    <w:rsid w:val="00A40664"/>
    <w:pPr>
      <w:numPr>
        <w:numId w:val="2"/>
      </w:numPr>
      <w:spacing w:after="120"/>
    </w:pPr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customStyle="1" w:styleId="stubno2">
    <w:name w:val="stubno2"/>
    <w:basedOn w:val="Normalny"/>
    <w:link w:val="stubno2Znak"/>
    <w:rsid w:val="00A40664"/>
    <w:pPr>
      <w:widowControl w:val="0"/>
      <w:spacing w:after="187" w:line="210" w:lineRule="exact"/>
      <w:ind w:left="20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A40664"/>
  </w:style>
  <w:style w:type="character" w:customStyle="1" w:styleId="stubno1Znak">
    <w:name w:val="stubno1 Znak"/>
    <w:basedOn w:val="AkapitzlistZnak"/>
    <w:link w:val="stubno1"/>
    <w:rsid w:val="00A40664"/>
    <w:rPr>
      <w:rFonts w:ascii="Times New Roman" w:hAnsi="Times New Roman" w:cs="Times New Roman"/>
      <w:b/>
      <w:color w:val="000000" w:themeColor="text1"/>
      <w:sz w:val="26"/>
      <w:szCs w:val="26"/>
    </w:rPr>
  </w:style>
  <w:style w:type="paragraph" w:customStyle="1" w:styleId="stubno3">
    <w:name w:val="stubno3"/>
    <w:basedOn w:val="Normalny"/>
    <w:link w:val="stubno3Znak"/>
    <w:qFormat/>
    <w:rsid w:val="0048576A"/>
    <w:pPr>
      <w:widowControl w:val="0"/>
      <w:numPr>
        <w:numId w:val="10"/>
      </w:numPr>
      <w:spacing w:after="187" w:line="210" w:lineRule="exact"/>
      <w:jc w:val="both"/>
    </w:pPr>
    <w:rPr>
      <w:rFonts w:ascii="Times New Roman" w:hAnsi="Times New Roman"/>
      <w:b/>
      <w:sz w:val="26"/>
    </w:rPr>
  </w:style>
  <w:style w:type="character" w:customStyle="1" w:styleId="stubno2Znak">
    <w:name w:val="stubno2 Znak"/>
    <w:basedOn w:val="Domylnaczcionkaakapitu"/>
    <w:link w:val="stubno2"/>
    <w:rsid w:val="00A40664"/>
    <w:rPr>
      <w:rFonts w:ascii="Times New Roman" w:eastAsia="Times New Roman" w:hAnsi="Times New Roman" w:cs="Times New Roman"/>
      <w:b/>
      <w:bCs/>
      <w:color w:val="000000"/>
      <w:sz w:val="26"/>
      <w:szCs w:val="26"/>
      <w:lang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93D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tubno3Znak">
    <w:name w:val="stubno3 Znak"/>
    <w:basedOn w:val="Domylnaczcionkaakapitu"/>
    <w:link w:val="stubno3"/>
    <w:rsid w:val="00A40664"/>
    <w:rPr>
      <w:rFonts w:ascii="Times New Roman" w:hAnsi="Times New Roman"/>
      <w:b/>
      <w:sz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293D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376364"/>
    <w:pPr>
      <w:tabs>
        <w:tab w:val="left" w:pos="660"/>
        <w:tab w:val="right" w:leader="dot" w:pos="9062"/>
      </w:tabs>
      <w:spacing w:line="276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unhideWhenUsed/>
    <w:rsid w:val="00293D74"/>
    <w:pPr>
      <w:spacing w:after="100"/>
      <w:ind w:left="220"/>
    </w:pPr>
  </w:style>
  <w:style w:type="paragraph" w:customStyle="1" w:styleId="Standarduser">
    <w:name w:val="Standard (user)"/>
    <w:rsid w:val="00FB4AE4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FB4AE4"/>
    <w:pPr>
      <w:numPr>
        <w:numId w:val="13"/>
      </w:numPr>
    </w:pPr>
  </w:style>
  <w:style w:type="numbering" w:customStyle="1" w:styleId="WWNum2">
    <w:name w:val="WWNum2"/>
    <w:basedOn w:val="Bezlisty"/>
    <w:rsid w:val="00FB4AE4"/>
    <w:pPr>
      <w:numPr>
        <w:numId w:val="14"/>
      </w:numPr>
    </w:pPr>
  </w:style>
  <w:style w:type="numbering" w:customStyle="1" w:styleId="WWNum3">
    <w:name w:val="WWNum3"/>
    <w:basedOn w:val="Bezlisty"/>
    <w:rsid w:val="00FB4AE4"/>
    <w:pPr>
      <w:numPr>
        <w:numId w:val="15"/>
      </w:numPr>
    </w:pPr>
  </w:style>
  <w:style w:type="numbering" w:customStyle="1" w:styleId="WWNum4">
    <w:name w:val="WWNum4"/>
    <w:basedOn w:val="Bezlisty"/>
    <w:rsid w:val="00FB4AE4"/>
    <w:pPr>
      <w:numPr>
        <w:numId w:val="16"/>
      </w:numPr>
    </w:pPr>
  </w:style>
  <w:style w:type="numbering" w:customStyle="1" w:styleId="WWNum5">
    <w:name w:val="WWNum5"/>
    <w:basedOn w:val="Bezlisty"/>
    <w:rsid w:val="00FB4AE4"/>
    <w:pPr>
      <w:numPr>
        <w:numId w:val="17"/>
      </w:numPr>
    </w:pPr>
  </w:style>
  <w:style w:type="numbering" w:customStyle="1" w:styleId="WWNum6">
    <w:name w:val="WWNum6"/>
    <w:basedOn w:val="Bezlisty"/>
    <w:rsid w:val="00FB4AE4"/>
    <w:pPr>
      <w:numPr>
        <w:numId w:val="18"/>
      </w:numPr>
    </w:pPr>
  </w:style>
  <w:style w:type="numbering" w:customStyle="1" w:styleId="WWNum7">
    <w:name w:val="WWNum7"/>
    <w:basedOn w:val="Bezlisty"/>
    <w:rsid w:val="00FB4AE4"/>
    <w:pPr>
      <w:numPr>
        <w:numId w:val="19"/>
      </w:numPr>
    </w:pPr>
  </w:style>
  <w:style w:type="numbering" w:customStyle="1" w:styleId="WWNum8">
    <w:name w:val="WWNum8"/>
    <w:basedOn w:val="Bezlisty"/>
    <w:rsid w:val="00FB4AE4"/>
    <w:pPr>
      <w:numPr>
        <w:numId w:val="20"/>
      </w:numPr>
    </w:pPr>
  </w:style>
  <w:style w:type="numbering" w:customStyle="1" w:styleId="WWNum9">
    <w:name w:val="WWNum9"/>
    <w:basedOn w:val="Bezlisty"/>
    <w:rsid w:val="00FB4AE4"/>
    <w:pPr>
      <w:numPr>
        <w:numId w:val="21"/>
      </w:numPr>
    </w:pPr>
  </w:style>
  <w:style w:type="numbering" w:customStyle="1" w:styleId="WWNum10">
    <w:name w:val="WWNum10"/>
    <w:basedOn w:val="Bezlisty"/>
    <w:rsid w:val="00FB4AE4"/>
    <w:pPr>
      <w:numPr>
        <w:numId w:val="22"/>
      </w:numPr>
    </w:pPr>
  </w:style>
  <w:style w:type="numbering" w:customStyle="1" w:styleId="WWNum11">
    <w:name w:val="WWNum11"/>
    <w:basedOn w:val="Bezlisty"/>
    <w:rsid w:val="00FB4AE4"/>
    <w:pPr>
      <w:numPr>
        <w:numId w:val="23"/>
      </w:numPr>
    </w:pPr>
  </w:style>
  <w:style w:type="numbering" w:customStyle="1" w:styleId="WWNum12">
    <w:name w:val="WWNum12"/>
    <w:basedOn w:val="Bezlisty"/>
    <w:rsid w:val="00FB4AE4"/>
    <w:pPr>
      <w:numPr>
        <w:numId w:val="24"/>
      </w:numPr>
    </w:pPr>
  </w:style>
  <w:style w:type="numbering" w:customStyle="1" w:styleId="WWNum13">
    <w:name w:val="WWNum13"/>
    <w:basedOn w:val="Bezlisty"/>
    <w:rsid w:val="00FB4AE4"/>
    <w:pPr>
      <w:numPr>
        <w:numId w:val="25"/>
      </w:numPr>
    </w:pPr>
  </w:style>
  <w:style w:type="numbering" w:customStyle="1" w:styleId="WWNum14">
    <w:name w:val="WWNum14"/>
    <w:basedOn w:val="Bezlisty"/>
    <w:rsid w:val="00FB4AE4"/>
    <w:pPr>
      <w:numPr>
        <w:numId w:val="26"/>
      </w:numPr>
    </w:pPr>
  </w:style>
  <w:style w:type="numbering" w:customStyle="1" w:styleId="WWNum15">
    <w:name w:val="WWNum15"/>
    <w:basedOn w:val="Bezlisty"/>
    <w:rsid w:val="00FB4AE4"/>
    <w:pPr>
      <w:numPr>
        <w:numId w:val="27"/>
      </w:numPr>
    </w:pPr>
  </w:style>
  <w:style w:type="table" w:customStyle="1" w:styleId="Tabela-Siatka21">
    <w:name w:val="Tabela - Siatka21"/>
    <w:basedOn w:val="Standardowy"/>
    <w:next w:val="Tabela-Siatka"/>
    <w:uiPriority w:val="39"/>
    <w:rsid w:val="00723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103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EF0357"/>
  </w:style>
  <w:style w:type="table" w:customStyle="1" w:styleId="Tabela-Siatka4">
    <w:name w:val="Tabela - Siatka4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EF0357"/>
  </w:style>
  <w:style w:type="table" w:customStyle="1" w:styleId="Tabela-Siatka5">
    <w:name w:val="Tabela - Siatka5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3">
    <w:name w:val="Tabela - Siatka23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F0357"/>
  </w:style>
  <w:style w:type="table" w:customStyle="1" w:styleId="Tabela-Siatka6">
    <w:name w:val="Tabela - Siatka6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4">
    <w:name w:val="Tabela - Siatka24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F0357"/>
  </w:style>
  <w:style w:type="table" w:customStyle="1" w:styleId="Tabela-Siatka7">
    <w:name w:val="Tabela - Siatka7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uiPriority w:val="39"/>
    <w:rsid w:val="00EF0357"/>
    <w:rPr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5">
    <w:name w:val="Tabela - Siatka25"/>
    <w:basedOn w:val="Standardowy"/>
    <w:next w:val="Tabela-Siatka"/>
    <w:uiPriority w:val="39"/>
    <w:rsid w:val="00EF03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12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129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12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2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2994"/>
    <w:rPr>
      <w:b/>
      <w:bCs/>
      <w:sz w:val="20"/>
      <w:szCs w:val="20"/>
    </w:rPr>
  </w:style>
  <w:style w:type="numbering" w:customStyle="1" w:styleId="Bezlisty5">
    <w:name w:val="Bez listy5"/>
    <w:next w:val="Bezlisty"/>
    <w:uiPriority w:val="99"/>
    <w:semiHidden/>
    <w:unhideWhenUsed/>
    <w:rsid w:val="008E46F4"/>
  </w:style>
  <w:style w:type="character" w:customStyle="1" w:styleId="Mocnewyrnione">
    <w:name w:val="Mocne wyróżnione"/>
    <w:qFormat/>
    <w:rsid w:val="001F389D"/>
    <w:rPr>
      <w:b/>
      <w:bCs/>
    </w:rPr>
  </w:style>
  <w:style w:type="paragraph" w:customStyle="1" w:styleId="Zawartotabeli">
    <w:name w:val="Zawartość tabeli"/>
    <w:basedOn w:val="Standard"/>
    <w:qFormat/>
    <w:rsid w:val="001F389D"/>
    <w:pPr>
      <w:autoSpaceDN/>
      <w:textAlignment w:val="baseline"/>
    </w:pPr>
    <w:rPr>
      <w:kern w:val="2"/>
    </w:rPr>
  </w:style>
  <w:style w:type="table" w:customStyle="1" w:styleId="TabelaCurulis">
    <w:name w:val="Tabela Curulis"/>
    <w:basedOn w:val="Standardowy"/>
    <w:rsid w:val="0085440E"/>
    <w:pPr>
      <w:spacing w:line="276" w:lineRule="auto"/>
      <w:jc w:val="right"/>
    </w:pPr>
    <w:rPr>
      <w:rFonts w:ascii="Arial" w:hAnsi="Arial"/>
      <w:color w:val="0D0D0D" w:themeColor="text1" w:themeTint="F2"/>
      <w:sz w:val="18"/>
    </w:rPr>
    <w:tblPr>
      <w:tblBorders>
        <w:bottom w:val="single" w:sz="4" w:space="0" w:color="F0EFEF" w:themeColor="background2" w:themeTint="99"/>
        <w:insideH w:val="single" w:sz="4" w:space="0" w:color="F0EFEF" w:themeColor="background2" w:themeTint="99"/>
        <w:insideV w:val="single" w:sz="4" w:space="0" w:color="F0EFEF" w:themeColor="background2" w:themeTint="99"/>
      </w:tblBorders>
      <w:tblCellMar>
        <w:top w:w="68" w:type="dxa"/>
        <w:left w:w="85" w:type="dxa"/>
        <w:bottom w:w="68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i w:val="0"/>
        <w:caps w:val="0"/>
        <w:smallCaps w:val="0"/>
        <w:vanish w:val="0"/>
        <w:color w:val="FFFFFF" w:themeColor="background1"/>
        <w:sz w:val="18"/>
        <w:vertAlign w:val="baseline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44546A" w:themeFill="text2"/>
      </w:tcPr>
    </w:tblStylePr>
    <w:tblStylePr w:type="lastRow">
      <w:rPr>
        <w:b/>
      </w:rPr>
    </w:tblStylePr>
    <w:tblStylePr w:type="firstCol">
      <w:pPr>
        <w:jc w:val="left"/>
      </w:pPr>
      <w:rPr>
        <w:b w:val="0"/>
      </w:rPr>
      <w:tblPr/>
      <w:tcPr>
        <w:shd w:val="clear" w:color="auto" w:fill="FAFAFA" w:themeFill="background2" w:themeFillTint="32"/>
      </w:tcPr>
    </w:tblStylePr>
  </w:style>
  <w:style w:type="paragraph" w:customStyle="1" w:styleId="Standard1">
    <w:name w:val="Standard1"/>
    <w:qFormat/>
    <w:rsid w:val="000A11FB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Pogrubienie1">
    <w:name w:val="Pogrubienie1"/>
    <w:qFormat/>
    <w:rsid w:val="00867497"/>
    <w:rPr>
      <w:b/>
      <w:bCs/>
    </w:rPr>
  </w:style>
  <w:style w:type="paragraph" w:customStyle="1" w:styleId="Zawartotabeliuser">
    <w:name w:val="Zawartość tabeli (user)"/>
    <w:basedOn w:val="Standard"/>
    <w:qFormat/>
    <w:rsid w:val="00867497"/>
    <w:pPr>
      <w:autoSpaceDN/>
    </w:pPr>
    <w:rPr>
      <w:kern w:val="2"/>
    </w:rPr>
  </w:style>
  <w:style w:type="character" w:styleId="Uwydatnienie">
    <w:name w:val="Emphasis"/>
    <w:qFormat/>
    <w:rsid w:val="00FC65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964890258282936E-2"/>
          <c:y val="4.9336875059292282E-2"/>
          <c:w val="0.70562626531586925"/>
          <c:h val="0.87990745132762005"/>
        </c:manualLayout>
      </c:layout>
      <c:doughnut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Kolumna1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/>
              <a:scene3d>
                <a:camera prst="orthographicFront"/>
                <a:lightRig rig="brightRoom" dir="t"/>
              </a:scene3d>
              <a:sp3d prstMaterial="flat">
                <a:bevelT w="50800" h="101600" prst="angle"/>
                <a:contourClr>
                  <a:srgbClr val="000000"/>
                </a:contourClr>
              </a:sp3d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Barycz</c:v>
                </c:pt>
                <c:pt idx="1">
                  <c:v>Chałupki Dusowskie</c:v>
                </c:pt>
                <c:pt idx="2">
                  <c:v>Hruszowice</c:v>
                </c:pt>
                <c:pt idx="3">
                  <c:v>Kalników</c:v>
                </c:pt>
                <c:pt idx="4">
                  <c:v>Nakło</c:v>
                </c:pt>
                <c:pt idx="5">
                  <c:v>Starzawa</c:v>
                </c:pt>
                <c:pt idx="6">
                  <c:v>Stubienko</c:v>
                </c:pt>
                <c:pt idx="7">
                  <c:v>Stubno</c:v>
                </c:pt>
              </c:strCache>
            </c:strRef>
          </c:cat>
          <c:val>
            <c:numRef>
              <c:f>Arkusz1!$B$2:$B$9</c:f>
              <c:numCache>
                <c:formatCode>0</c:formatCode>
                <c:ptCount val="8"/>
                <c:pt idx="0">
                  <c:v>217</c:v>
                </c:pt>
                <c:pt idx="1">
                  <c:v>33</c:v>
                </c:pt>
                <c:pt idx="2">
                  <c:v>306</c:v>
                </c:pt>
                <c:pt idx="3">
                  <c:v>1056</c:v>
                </c:pt>
                <c:pt idx="4">
                  <c:v>550</c:v>
                </c:pt>
                <c:pt idx="5">
                  <c:v>177</c:v>
                </c:pt>
                <c:pt idx="6">
                  <c:v>274</c:v>
                </c:pt>
                <c:pt idx="7">
                  <c:v>1290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defRPr sz="900" b="1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scene3d>
        <a:camera prst="orthographicFront"/>
        <a:lightRig rig="brightRoom" dir="t"/>
      </a:scene3d>
      <a:sp3d prstMaterial="flat">
        <a:bevelT w="50800" h="101600" prst="angle"/>
        <a:contourClr>
          <a:srgbClr val="000000"/>
        </a:contourClr>
      </a:sp3d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1905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1" i="0" kern="1200" cap="all" spc="5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4833A-BF94-4A12-BC8E-9FAEAEA9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</TotalTime>
  <Pages>1</Pages>
  <Words>15965</Words>
  <Characters>95793</Characters>
  <Application>Microsoft Office Word</Application>
  <DocSecurity>0</DocSecurity>
  <Lines>798</Lines>
  <Paragraphs>223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Elas92</dc:creator>
  <cp:keywords/>
  <dc:description/>
  <cp:lastModifiedBy>Kierownik</cp:lastModifiedBy>
  <cp:revision>50</cp:revision>
  <cp:lastPrinted>2025-05-16T07:27:00Z</cp:lastPrinted>
  <dcterms:created xsi:type="dcterms:W3CDTF">2023-04-14T06:27:00Z</dcterms:created>
  <dcterms:modified xsi:type="dcterms:W3CDTF">2025-05-29T10:21:00Z</dcterms:modified>
</cp:coreProperties>
</file>