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8825D1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WI.6845.10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8825D1">
        <w:rPr>
          <w:rFonts w:ascii="Times New Roman" w:hAnsi="Times New Roman" w:cs="Times New Roman"/>
          <w:sz w:val="24"/>
          <w:szCs w:val="24"/>
        </w:rPr>
        <w:t xml:space="preserve"> o godz. 10</w:t>
      </w:r>
      <w:r w:rsidR="008825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8825D1">
        <w:rPr>
          <w:rFonts w:ascii="Times New Roman" w:hAnsi="Times New Roman" w:cs="Times New Roman"/>
          <w:b/>
          <w:sz w:val="24"/>
          <w:szCs w:val="24"/>
        </w:rPr>
        <w:t>1471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8825D1">
        <w:rPr>
          <w:rFonts w:ascii="Times New Roman" w:hAnsi="Times New Roman" w:cs="Times New Roman"/>
          <w:b/>
          <w:sz w:val="24"/>
          <w:szCs w:val="24"/>
        </w:rPr>
        <w:t>22,1049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8825D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F54395">
        <w:rPr>
          <w:rFonts w:ascii="Times New Roman" w:hAnsi="Times New Roman" w:cs="Times New Roman"/>
          <w:sz w:val="24"/>
          <w:szCs w:val="24"/>
        </w:rPr>
        <w:t>y złożyły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F54395">
        <w:rPr>
          <w:rFonts w:ascii="Times New Roman" w:hAnsi="Times New Roman" w:cs="Times New Roman"/>
          <w:sz w:val="24"/>
          <w:szCs w:val="24"/>
        </w:rPr>
        <w:t>zostały dopuszczone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8825D1">
        <w:rPr>
          <w:rFonts w:ascii="Times New Roman" w:hAnsi="Times New Roman" w:cs="Times New Roman"/>
          <w:b/>
          <w:sz w:val="24"/>
          <w:szCs w:val="24"/>
        </w:rPr>
        <w:t>17.684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8825D1">
        <w:rPr>
          <w:rFonts w:ascii="Times New Roman" w:hAnsi="Times New Roman" w:cs="Times New Roman"/>
          <w:b/>
          <w:sz w:val="24"/>
          <w:szCs w:val="24"/>
        </w:rPr>
        <w:t>19.454,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4D0E9A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8825D1">
        <w:rPr>
          <w:rFonts w:ascii="Times New Roman" w:hAnsi="Times New Roman" w:cs="Times New Roman"/>
          <w:b/>
          <w:sz w:val="24"/>
          <w:szCs w:val="24"/>
        </w:rPr>
        <w:t>Mariusz</w:t>
      </w:r>
      <w:r w:rsidR="00F54395">
        <w:rPr>
          <w:rFonts w:ascii="Times New Roman" w:hAnsi="Times New Roman" w:cs="Times New Roman"/>
          <w:b/>
          <w:sz w:val="24"/>
          <w:szCs w:val="24"/>
        </w:rPr>
        <w:t xml:space="preserve"> Soroka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 2.</w:t>
      </w:r>
    </w:p>
    <w:p w:rsidR="00421229" w:rsidRPr="00624765" w:rsidRDefault="00421229" w:rsidP="00421229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421229" w:rsidRDefault="00421229" w:rsidP="00421229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EB" w:rsidRPr="009D28BB" w:rsidRDefault="00C154EB" w:rsidP="00C154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35" w:rsidRPr="00CA0442" w:rsidRDefault="00555E35" w:rsidP="00F17A48">
      <w:pPr>
        <w:spacing w:after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E6A88"/>
    <w:rsid w:val="00320B09"/>
    <w:rsid w:val="00351D16"/>
    <w:rsid w:val="003B545F"/>
    <w:rsid w:val="00421229"/>
    <w:rsid w:val="00421C59"/>
    <w:rsid w:val="004D0E9A"/>
    <w:rsid w:val="00517A3F"/>
    <w:rsid w:val="00536597"/>
    <w:rsid w:val="00555E35"/>
    <w:rsid w:val="00624765"/>
    <w:rsid w:val="00834939"/>
    <w:rsid w:val="00836D8E"/>
    <w:rsid w:val="008825D1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15</cp:revision>
  <cp:lastPrinted>2025-04-01T11:58:00Z</cp:lastPrinted>
  <dcterms:created xsi:type="dcterms:W3CDTF">2025-04-01T11:13:00Z</dcterms:created>
  <dcterms:modified xsi:type="dcterms:W3CDTF">2025-04-01T11:58:00Z</dcterms:modified>
</cp:coreProperties>
</file>