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FF" w:rsidRDefault="00926769" w:rsidP="008F41CF">
      <w:pPr>
        <w:ind w:left="5387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Stubno, dnia 05.03.2025 r.</w:t>
      </w:r>
    </w:p>
    <w:p w:rsidR="0000779D" w:rsidRPr="0000779D" w:rsidRDefault="0000779D" w:rsidP="0000779D">
      <w:pPr>
        <w:rPr>
          <w:rFonts w:ascii="Times New Roman" w:hAnsi="Times New Roman" w:cs="Times New Roman"/>
          <w:b/>
          <w:sz w:val="24"/>
        </w:rPr>
      </w:pPr>
      <w:r w:rsidRPr="0000779D">
        <w:rPr>
          <w:rFonts w:ascii="Times New Roman" w:hAnsi="Times New Roman" w:cs="Times New Roman"/>
          <w:b/>
          <w:sz w:val="24"/>
        </w:rPr>
        <w:t>Wójt Gminy Stubno</w:t>
      </w:r>
    </w:p>
    <w:p w:rsidR="00E55BBD" w:rsidRDefault="00E55BBD" w:rsidP="00305D7B">
      <w:pPr>
        <w:spacing w:after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WI.6840.</w:t>
      </w:r>
      <w:r w:rsidR="00926769">
        <w:rPr>
          <w:rFonts w:ascii="Times New Roman" w:hAnsi="Times New Roman" w:cs="Times New Roman"/>
          <w:sz w:val="24"/>
        </w:rPr>
        <w:t>3</w:t>
      </w:r>
      <w:r w:rsidR="008F41CF">
        <w:rPr>
          <w:rFonts w:ascii="Times New Roman" w:hAnsi="Times New Roman" w:cs="Times New Roman"/>
          <w:sz w:val="24"/>
        </w:rPr>
        <w:t>.2024</w:t>
      </w:r>
    </w:p>
    <w:p w:rsidR="00E55BBD" w:rsidRDefault="00E55BBD" w:rsidP="00DA4C7A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OGŁOSZENIE O PRZETARGU</w:t>
      </w:r>
    </w:p>
    <w:p w:rsidR="00E55BBD" w:rsidRDefault="00E55BBD" w:rsidP="00DA4C7A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Działając na podstawie art. 37 ust. 1 i art. 38 ustawy z dnia 21 sierpnia 1997 r. o gospodarce nieruchomościami (Dz. U. z 202</w:t>
      </w:r>
      <w:r w:rsidR="00834B09">
        <w:rPr>
          <w:rFonts w:ascii="Times New Roman" w:hAnsi="Times New Roman" w:cs="Times New Roman"/>
          <w:sz w:val="24"/>
        </w:rPr>
        <w:t>4 r. poz. 1145</w:t>
      </w:r>
      <w:r w:rsidR="001149EC">
        <w:rPr>
          <w:rFonts w:ascii="Times New Roman" w:hAnsi="Times New Roman" w:cs="Times New Roman"/>
          <w:sz w:val="24"/>
        </w:rPr>
        <w:t xml:space="preserve"> z </w:t>
      </w:r>
      <w:proofErr w:type="spellStart"/>
      <w:r w:rsidR="001149EC">
        <w:rPr>
          <w:rFonts w:ascii="Times New Roman" w:hAnsi="Times New Roman" w:cs="Times New Roman"/>
          <w:sz w:val="24"/>
        </w:rPr>
        <w:t>późn</w:t>
      </w:r>
      <w:proofErr w:type="spellEnd"/>
      <w:r w:rsidR="001149EC">
        <w:rPr>
          <w:rFonts w:ascii="Times New Roman" w:hAnsi="Times New Roman" w:cs="Times New Roman"/>
          <w:sz w:val="24"/>
        </w:rPr>
        <w:t>. zm.</w:t>
      </w:r>
      <w:r>
        <w:rPr>
          <w:rFonts w:ascii="Times New Roman" w:hAnsi="Times New Roman" w:cs="Times New Roman"/>
          <w:sz w:val="24"/>
        </w:rPr>
        <w:t xml:space="preserve">), </w:t>
      </w:r>
      <w:r w:rsidR="00260EEA">
        <w:rPr>
          <w:rFonts w:ascii="Times New Roman" w:hAnsi="Times New Roman" w:cs="Times New Roman"/>
          <w:sz w:val="24"/>
        </w:rPr>
        <w:t>§ 13 Rozporządzenia Rady Ministrów z dnia 14 września 2004 r. w sprawie sposobu i trybu przeprowadzania prze</w:t>
      </w:r>
      <w:bookmarkStart w:id="0" w:name="_GoBack"/>
      <w:bookmarkEnd w:id="0"/>
      <w:r w:rsidR="00260EEA">
        <w:rPr>
          <w:rFonts w:ascii="Times New Roman" w:hAnsi="Times New Roman" w:cs="Times New Roman"/>
          <w:sz w:val="24"/>
        </w:rPr>
        <w:t>targów oraz rokowań na zbycie nieruchomości (Dz. U. z 202</w:t>
      </w:r>
      <w:r w:rsidR="0030136E">
        <w:rPr>
          <w:rFonts w:ascii="Times New Roman" w:hAnsi="Times New Roman" w:cs="Times New Roman"/>
          <w:sz w:val="24"/>
        </w:rPr>
        <w:t>1 r. poz. 2213) oraz uchwały Nr X/57</w:t>
      </w:r>
      <w:r w:rsidR="00260EEA">
        <w:rPr>
          <w:rFonts w:ascii="Times New Roman" w:hAnsi="Times New Roman" w:cs="Times New Roman"/>
          <w:sz w:val="24"/>
        </w:rPr>
        <w:t>/202</w:t>
      </w:r>
      <w:r w:rsidR="0030136E">
        <w:rPr>
          <w:rFonts w:ascii="Times New Roman" w:hAnsi="Times New Roman" w:cs="Times New Roman"/>
          <w:sz w:val="24"/>
        </w:rPr>
        <w:t>4 Rady Gminy Stubno z dnia 20 grudnia</w:t>
      </w:r>
      <w:r w:rsidR="00834B09">
        <w:rPr>
          <w:rFonts w:ascii="Times New Roman" w:hAnsi="Times New Roman" w:cs="Times New Roman"/>
          <w:sz w:val="24"/>
        </w:rPr>
        <w:t xml:space="preserve"> 2024 r.</w:t>
      </w:r>
      <w:r w:rsidR="00260EEA">
        <w:rPr>
          <w:rFonts w:ascii="Times New Roman" w:hAnsi="Times New Roman" w:cs="Times New Roman"/>
          <w:sz w:val="24"/>
        </w:rPr>
        <w:t xml:space="preserve"> w sprawie wyrażenia zgody na zbycie nieruchomości,</w:t>
      </w:r>
      <w:r w:rsidR="001149EC">
        <w:rPr>
          <w:rFonts w:ascii="Times New Roman" w:hAnsi="Times New Roman" w:cs="Times New Roman"/>
          <w:sz w:val="24"/>
        </w:rPr>
        <w:t xml:space="preserve"> stanowiąc</w:t>
      </w:r>
      <w:r w:rsidR="00834B09">
        <w:rPr>
          <w:rFonts w:ascii="Times New Roman" w:hAnsi="Times New Roman" w:cs="Times New Roman"/>
          <w:sz w:val="24"/>
        </w:rPr>
        <w:t>ej</w:t>
      </w:r>
      <w:r w:rsidR="001149EC">
        <w:rPr>
          <w:rFonts w:ascii="Times New Roman" w:hAnsi="Times New Roman" w:cs="Times New Roman"/>
          <w:sz w:val="24"/>
        </w:rPr>
        <w:t xml:space="preserve"> własność Gminy Stubno, położon</w:t>
      </w:r>
      <w:r w:rsidR="0030136E">
        <w:rPr>
          <w:rFonts w:ascii="Times New Roman" w:hAnsi="Times New Roman" w:cs="Times New Roman"/>
          <w:sz w:val="24"/>
        </w:rPr>
        <w:t>ej w miejscowości Stubienko</w:t>
      </w:r>
      <w:r w:rsidR="001149EC">
        <w:rPr>
          <w:rFonts w:ascii="Times New Roman" w:hAnsi="Times New Roman" w:cs="Times New Roman"/>
          <w:sz w:val="24"/>
        </w:rPr>
        <w:t>,</w:t>
      </w:r>
    </w:p>
    <w:p w:rsidR="00260EEA" w:rsidRDefault="00260EEA" w:rsidP="00260EE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Wójt Gminy Stubno ogłasza:</w:t>
      </w:r>
    </w:p>
    <w:p w:rsidR="00FE18ED" w:rsidRDefault="001149EC" w:rsidP="00FE18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pierwszy</w:t>
      </w:r>
      <w:r w:rsidR="00260EEA">
        <w:rPr>
          <w:rFonts w:ascii="Times New Roman" w:hAnsi="Times New Roman" w:cs="Times New Roman"/>
          <w:b/>
          <w:sz w:val="24"/>
        </w:rPr>
        <w:t xml:space="preserve"> przetarg ustn</w:t>
      </w:r>
      <w:r w:rsidR="00F15F8B">
        <w:rPr>
          <w:rFonts w:ascii="Times New Roman" w:hAnsi="Times New Roman" w:cs="Times New Roman"/>
          <w:b/>
          <w:sz w:val="24"/>
        </w:rPr>
        <w:t>y</w:t>
      </w:r>
      <w:r w:rsidR="00260EEA">
        <w:rPr>
          <w:rFonts w:ascii="Times New Roman" w:hAnsi="Times New Roman" w:cs="Times New Roman"/>
          <w:b/>
          <w:sz w:val="24"/>
        </w:rPr>
        <w:t xml:space="preserve"> nieogranic</w:t>
      </w:r>
      <w:r w:rsidR="00FE18ED">
        <w:rPr>
          <w:rFonts w:ascii="Times New Roman" w:hAnsi="Times New Roman" w:cs="Times New Roman"/>
          <w:b/>
          <w:sz w:val="24"/>
        </w:rPr>
        <w:t>zon</w:t>
      </w:r>
      <w:r w:rsidR="00F15F8B">
        <w:rPr>
          <w:rFonts w:ascii="Times New Roman" w:hAnsi="Times New Roman" w:cs="Times New Roman"/>
          <w:b/>
          <w:sz w:val="24"/>
        </w:rPr>
        <w:t>y</w:t>
      </w:r>
      <w:r w:rsidR="00FE18ED">
        <w:rPr>
          <w:rFonts w:ascii="Times New Roman" w:hAnsi="Times New Roman" w:cs="Times New Roman"/>
          <w:b/>
          <w:sz w:val="24"/>
        </w:rPr>
        <w:t xml:space="preserve"> na sprzedaż nieruchomości,</w:t>
      </w:r>
    </w:p>
    <w:p w:rsidR="00FE18ED" w:rsidRDefault="00260EEA" w:rsidP="00305D7B">
      <w:pPr>
        <w:spacing w:after="2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stanowiąc</w:t>
      </w:r>
      <w:r w:rsidR="00834B09">
        <w:rPr>
          <w:rFonts w:ascii="Times New Roman" w:hAnsi="Times New Roman" w:cs="Times New Roman"/>
          <w:b/>
          <w:sz w:val="24"/>
        </w:rPr>
        <w:t>ej</w:t>
      </w:r>
      <w:r>
        <w:rPr>
          <w:rFonts w:ascii="Times New Roman" w:hAnsi="Times New Roman" w:cs="Times New Roman"/>
          <w:b/>
          <w:sz w:val="24"/>
        </w:rPr>
        <w:t xml:space="preserve"> własność Gminy Stub</w:t>
      </w:r>
      <w:r w:rsidR="00FE18ED">
        <w:rPr>
          <w:rFonts w:ascii="Times New Roman" w:hAnsi="Times New Roman" w:cs="Times New Roman"/>
          <w:b/>
          <w:sz w:val="24"/>
        </w:rPr>
        <w:t>n</w:t>
      </w:r>
      <w:r>
        <w:rPr>
          <w:rFonts w:ascii="Times New Roman" w:hAnsi="Times New Roman" w:cs="Times New Roman"/>
          <w:b/>
          <w:sz w:val="24"/>
        </w:rPr>
        <w:t>o</w:t>
      </w:r>
      <w:r w:rsidR="00FE18ED">
        <w:rPr>
          <w:rFonts w:ascii="Times New Roman" w:hAnsi="Times New Roman" w:cs="Times New Roman"/>
          <w:b/>
          <w:sz w:val="24"/>
        </w:rPr>
        <w:t>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10"/>
        <w:gridCol w:w="907"/>
        <w:gridCol w:w="1857"/>
        <w:gridCol w:w="1141"/>
        <w:gridCol w:w="1701"/>
        <w:gridCol w:w="1417"/>
        <w:gridCol w:w="1129"/>
      </w:tblGrid>
      <w:tr w:rsidR="001149EC" w:rsidTr="00834B09">
        <w:tc>
          <w:tcPr>
            <w:tcW w:w="910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Nr działki</w:t>
            </w:r>
          </w:p>
        </w:tc>
        <w:tc>
          <w:tcPr>
            <w:tcW w:w="907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Pow. w ha</w:t>
            </w:r>
          </w:p>
        </w:tc>
        <w:tc>
          <w:tcPr>
            <w:tcW w:w="1857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Nr księgi wieczystej</w:t>
            </w:r>
          </w:p>
        </w:tc>
        <w:tc>
          <w:tcPr>
            <w:tcW w:w="1141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1701" w:type="dxa"/>
            <w:vAlign w:val="center"/>
          </w:tcPr>
          <w:p w:rsidR="001149EC" w:rsidRPr="00834B09" w:rsidRDefault="00280145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Położenie</w:t>
            </w:r>
            <w:r w:rsidR="001149EC" w:rsidRPr="00834B09">
              <w:rPr>
                <w:rFonts w:ascii="Times New Roman" w:hAnsi="Times New Roman" w:cs="Times New Roman"/>
                <w:b/>
              </w:rPr>
              <w:t xml:space="preserve"> w </w:t>
            </w:r>
            <w:proofErr w:type="spellStart"/>
            <w:r w:rsidR="001149EC" w:rsidRPr="00834B09">
              <w:rPr>
                <w:rFonts w:ascii="Times New Roman" w:hAnsi="Times New Roman" w:cs="Times New Roman"/>
                <w:b/>
              </w:rPr>
              <w:t>SUiKZP</w:t>
            </w:r>
            <w:proofErr w:type="spellEnd"/>
            <w:r w:rsidR="001149EC" w:rsidRPr="00834B09">
              <w:rPr>
                <w:rFonts w:ascii="Times New Roman" w:hAnsi="Times New Roman" w:cs="Times New Roman"/>
                <w:b/>
              </w:rPr>
              <w:t xml:space="preserve"> Gminy Stubno</w:t>
            </w:r>
          </w:p>
        </w:tc>
        <w:tc>
          <w:tcPr>
            <w:tcW w:w="1417" w:type="dxa"/>
            <w:vAlign w:val="center"/>
          </w:tcPr>
          <w:p w:rsidR="001149EC" w:rsidRPr="00834B09" w:rsidRDefault="00805200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Cena wywoławcza netto w </w:t>
            </w:r>
            <w:r w:rsidR="001149EC" w:rsidRPr="00834B09">
              <w:rPr>
                <w:rFonts w:ascii="Times New Roman" w:hAnsi="Times New Roman" w:cs="Times New Roman"/>
                <w:b/>
              </w:rPr>
              <w:t>zł</w:t>
            </w:r>
          </w:p>
        </w:tc>
        <w:tc>
          <w:tcPr>
            <w:tcW w:w="1129" w:type="dxa"/>
            <w:vAlign w:val="center"/>
          </w:tcPr>
          <w:p w:rsidR="001149EC" w:rsidRPr="00834B09" w:rsidRDefault="001149EC" w:rsidP="0011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B09">
              <w:rPr>
                <w:rFonts w:ascii="Times New Roman" w:hAnsi="Times New Roman" w:cs="Times New Roman"/>
                <w:b/>
              </w:rPr>
              <w:t>Wys. wadium w zł</w:t>
            </w:r>
          </w:p>
        </w:tc>
      </w:tr>
      <w:tr w:rsidR="001149EC" w:rsidTr="00834B09">
        <w:trPr>
          <w:trHeight w:val="729"/>
        </w:trPr>
        <w:tc>
          <w:tcPr>
            <w:tcW w:w="910" w:type="dxa"/>
            <w:vAlign w:val="center"/>
          </w:tcPr>
          <w:p w:rsidR="001149EC" w:rsidRPr="00834B09" w:rsidRDefault="00926769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88/9</w:t>
            </w:r>
          </w:p>
        </w:tc>
        <w:tc>
          <w:tcPr>
            <w:tcW w:w="907" w:type="dxa"/>
            <w:vAlign w:val="center"/>
          </w:tcPr>
          <w:p w:rsidR="001149EC" w:rsidRPr="00834B09" w:rsidRDefault="00926769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0,1053</w:t>
            </w:r>
          </w:p>
        </w:tc>
        <w:tc>
          <w:tcPr>
            <w:tcW w:w="1857" w:type="dxa"/>
            <w:vAlign w:val="center"/>
          </w:tcPr>
          <w:p w:rsidR="001149EC" w:rsidRPr="00834B09" w:rsidRDefault="00926769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PR1P/00010122/4</w:t>
            </w:r>
          </w:p>
        </w:tc>
        <w:tc>
          <w:tcPr>
            <w:tcW w:w="1141" w:type="dxa"/>
            <w:vAlign w:val="center"/>
          </w:tcPr>
          <w:p w:rsidR="001149EC" w:rsidRPr="00834B09" w:rsidRDefault="00926769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Stubienko</w:t>
            </w:r>
          </w:p>
        </w:tc>
        <w:tc>
          <w:tcPr>
            <w:tcW w:w="1701" w:type="dxa"/>
            <w:vAlign w:val="center"/>
          </w:tcPr>
          <w:p w:rsidR="001149EC" w:rsidRPr="00834B09" w:rsidRDefault="00D35A29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Nieruchomość</w:t>
            </w:r>
            <w:r w:rsidR="00926769">
              <w:rPr>
                <w:rFonts w:ascii="Times New Roman" w:hAnsi="Times New Roman" w:cs="Times New Roman"/>
              </w:rPr>
              <w:t xml:space="preserve"> położona na terenie istniejącej zabudowy zlokalizowanej na obszarach o niekorzystnych  warunkach klimatycznych dla osadnictwa. </w:t>
            </w:r>
          </w:p>
        </w:tc>
        <w:tc>
          <w:tcPr>
            <w:tcW w:w="1417" w:type="dxa"/>
            <w:vAlign w:val="center"/>
          </w:tcPr>
          <w:p w:rsidR="001149EC" w:rsidRPr="00834B09" w:rsidRDefault="00926769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28 400</w:t>
            </w:r>
            <w:r w:rsidR="001149EC" w:rsidRPr="00834B0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29" w:type="dxa"/>
            <w:vAlign w:val="center"/>
          </w:tcPr>
          <w:p w:rsidR="001149EC" w:rsidRPr="00834B09" w:rsidRDefault="00906C76" w:rsidP="0011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149EC" w:rsidRPr="00834B09">
              <w:rPr>
                <w:rFonts w:ascii="Times New Roman" w:hAnsi="Times New Roman" w:cs="Times New Roman"/>
              </w:rPr>
              <w:t> 000,00</w:t>
            </w:r>
          </w:p>
        </w:tc>
      </w:tr>
    </w:tbl>
    <w:p w:rsidR="00441AEB" w:rsidRPr="00A30491" w:rsidRDefault="00DA4C7A" w:rsidP="00A30491">
      <w:pPr>
        <w:spacing w:before="120" w:after="0"/>
        <w:rPr>
          <w:rFonts w:ascii="Times New Roman" w:hAnsi="Times New Roman" w:cs="Times New Roman"/>
          <w:b/>
          <w:sz w:val="24"/>
        </w:rPr>
      </w:pPr>
      <w:r w:rsidRPr="0049733E">
        <w:rPr>
          <w:rFonts w:ascii="Times New Roman" w:hAnsi="Times New Roman" w:cs="Times New Roman"/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1273810</wp:posOffset>
            </wp:positionH>
            <wp:positionV relativeFrom="paragraph">
              <wp:posOffset>1059180</wp:posOffset>
            </wp:positionV>
            <wp:extent cx="3201670" cy="21443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kic lokalizacyjn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AEB" w:rsidRPr="0049733E">
        <w:rPr>
          <w:rFonts w:ascii="Times New Roman" w:hAnsi="Times New Roman" w:cs="Times New Roman"/>
          <w:b/>
          <w:sz w:val="24"/>
        </w:rPr>
        <w:t>Opis nieruchomości</w:t>
      </w:r>
    </w:p>
    <w:p w:rsidR="00554A8E" w:rsidRDefault="00BF6677" w:rsidP="00820C26">
      <w:pPr>
        <w:spacing w:before="360" w:after="0"/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l-PL"/>
        </w:rPr>
        <w:lastRenderedPageBreak/>
        <w:drawing>
          <wp:inline distT="0" distB="0" distL="0" distR="0">
            <wp:extent cx="4047159" cy="20707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ientac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159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1D2" w:rsidRPr="00D53A1F" w:rsidRDefault="00441AEB" w:rsidP="002C1002">
      <w:pPr>
        <w:spacing w:before="360"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Przedmiotem prze</w:t>
      </w:r>
      <w:r w:rsidR="00ED71D0">
        <w:rPr>
          <w:rFonts w:ascii="Times New Roman" w:hAnsi="Times New Roman" w:cs="Times New Roman"/>
          <w:sz w:val="24"/>
        </w:rPr>
        <w:t xml:space="preserve">targu </w:t>
      </w:r>
      <w:r w:rsidR="00410D27">
        <w:rPr>
          <w:rFonts w:ascii="Times New Roman" w:hAnsi="Times New Roman" w:cs="Times New Roman"/>
          <w:sz w:val="24"/>
        </w:rPr>
        <w:t>jest</w:t>
      </w:r>
      <w:r w:rsidR="00ED71D0">
        <w:rPr>
          <w:rFonts w:ascii="Times New Roman" w:hAnsi="Times New Roman" w:cs="Times New Roman"/>
          <w:sz w:val="24"/>
        </w:rPr>
        <w:t xml:space="preserve"> </w:t>
      </w:r>
      <w:r w:rsidR="00410D27">
        <w:rPr>
          <w:rFonts w:ascii="Times New Roman" w:hAnsi="Times New Roman" w:cs="Times New Roman"/>
          <w:sz w:val="24"/>
        </w:rPr>
        <w:t>nieruchomość gruntowa niezabudowana</w:t>
      </w:r>
      <w:r w:rsidR="00ED71D0">
        <w:rPr>
          <w:rFonts w:ascii="Times New Roman" w:hAnsi="Times New Roman" w:cs="Times New Roman"/>
          <w:sz w:val="24"/>
        </w:rPr>
        <w:t>,</w:t>
      </w:r>
      <w:r w:rsidR="00410D27">
        <w:rPr>
          <w:rFonts w:ascii="Times New Roman" w:hAnsi="Times New Roman" w:cs="Times New Roman"/>
          <w:sz w:val="24"/>
        </w:rPr>
        <w:t xml:space="preserve"> zlokalizowana</w:t>
      </w:r>
      <w:r>
        <w:rPr>
          <w:rFonts w:ascii="Times New Roman" w:hAnsi="Times New Roman" w:cs="Times New Roman"/>
          <w:sz w:val="24"/>
        </w:rPr>
        <w:t xml:space="preserve"> </w:t>
      </w:r>
      <w:r w:rsidR="00EF1ED5" w:rsidRPr="00EF1ED5">
        <w:rPr>
          <w:rFonts w:ascii="Times New Roman" w:hAnsi="Times New Roman" w:cs="Times New Roman"/>
          <w:sz w:val="24"/>
          <w:szCs w:val="24"/>
        </w:rPr>
        <w:t>w</w:t>
      </w:r>
      <w:r w:rsidR="00EF1ED5" w:rsidRPr="00EF1ED5">
        <w:rPr>
          <w:sz w:val="24"/>
          <w:szCs w:val="24"/>
        </w:rPr>
        <w:t> </w:t>
      </w:r>
      <w:r w:rsidR="00BB214C">
        <w:rPr>
          <w:rFonts w:ascii="Times New Roman" w:hAnsi="Times New Roman" w:cs="Times New Roman"/>
          <w:sz w:val="24"/>
          <w:szCs w:val="24"/>
        </w:rPr>
        <w:t>centralnej</w:t>
      </w:r>
      <w:r w:rsidR="00BB214C">
        <w:rPr>
          <w:rFonts w:ascii="Times New Roman" w:hAnsi="Times New Roman" w:cs="Times New Roman"/>
          <w:sz w:val="24"/>
        </w:rPr>
        <w:t xml:space="preserve"> części miejscowości Stubienko</w:t>
      </w:r>
      <w:r w:rsidR="007F47D2">
        <w:rPr>
          <w:rFonts w:ascii="Times New Roman" w:hAnsi="Times New Roman" w:cs="Times New Roman"/>
          <w:sz w:val="24"/>
        </w:rPr>
        <w:t xml:space="preserve">, powstała w wyniku podziału działki </w:t>
      </w:r>
      <w:r w:rsidR="00E407E4">
        <w:rPr>
          <w:rFonts w:ascii="Times New Roman" w:hAnsi="Times New Roman" w:cs="Times New Roman"/>
          <w:sz w:val="24"/>
        </w:rPr>
        <w:t>nr  88/</w:t>
      </w:r>
      <w:r w:rsidR="007F47D2">
        <w:rPr>
          <w:rFonts w:ascii="Times New Roman" w:hAnsi="Times New Roman" w:cs="Times New Roman"/>
          <w:sz w:val="24"/>
        </w:rPr>
        <w:t>7.</w:t>
      </w:r>
      <w:r w:rsidR="00D00586">
        <w:rPr>
          <w:rFonts w:ascii="Times New Roman" w:hAnsi="Times New Roman" w:cs="Times New Roman"/>
          <w:sz w:val="24"/>
        </w:rPr>
        <w:t xml:space="preserve"> </w:t>
      </w:r>
      <w:r w:rsidR="00BB214C">
        <w:rPr>
          <w:rFonts w:ascii="Times New Roman" w:hAnsi="Times New Roman" w:cs="Times New Roman"/>
          <w:sz w:val="24"/>
        </w:rPr>
        <w:t>Najbliż</w:t>
      </w:r>
      <w:r w:rsidR="001D7A04">
        <w:rPr>
          <w:rFonts w:ascii="Times New Roman" w:hAnsi="Times New Roman" w:cs="Times New Roman"/>
          <w:sz w:val="24"/>
        </w:rPr>
        <w:t xml:space="preserve">sze otoczenie </w:t>
      </w:r>
      <w:r w:rsidR="00BB214C">
        <w:rPr>
          <w:rFonts w:ascii="Times New Roman" w:hAnsi="Times New Roman" w:cs="Times New Roman"/>
          <w:sz w:val="24"/>
        </w:rPr>
        <w:t>ni</w:t>
      </w:r>
      <w:r w:rsidR="00E33767">
        <w:rPr>
          <w:rFonts w:ascii="Times New Roman" w:hAnsi="Times New Roman" w:cs="Times New Roman"/>
          <w:sz w:val="24"/>
        </w:rPr>
        <w:t>eruchomoś</w:t>
      </w:r>
      <w:r w:rsidR="00BB214C">
        <w:rPr>
          <w:rFonts w:ascii="Times New Roman" w:hAnsi="Times New Roman" w:cs="Times New Roman"/>
          <w:sz w:val="24"/>
        </w:rPr>
        <w:t xml:space="preserve">ci stanowią </w:t>
      </w:r>
      <w:r w:rsidR="00E33767">
        <w:rPr>
          <w:rFonts w:ascii="Times New Roman" w:hAnsi="Times New Roman" w:cs="Times New Roman"/>
          <w:sz w:val="24"/>
        </w:rPr>
        <w:t xml:space="preserve">  </w:t>
      </w:r>
      <w:r w:rsidR="00A5053C">
        <w:rPr>
          <w:rFonts w:ascii="Times New Roman" w:hAnsi="Times New Roman" w:cs="Times New Roman"/>
          <w:sz w:val="24"/>
        </w:rPr>
        <w:t>te</w:t>
      </w:r>
      <w:r w:rsidR="00EF1ED5">
        <w:rPr>
          <w:rFonts w:ascii="Times New Roman" w:hAnsi="Times New Roman" w:cs="Times New Roman"/>
          <w:sz w:val="24"/>
        </w:rPr>
        <w:t>reny zabudowy mieszkaniowe</w:t>
      </w:r>
      <w:r w:rsidR="00E33767">
        <w:rPr>
          <w:rFonts w:ascii="Times New Roman" w:hAnsi="Times New Roman" w:cs="Times New Roman"/>
          <w:sz w:val="24"/>
        </w:rPr>
        <w:t>j jedn</w:t>
      </w:r>
      <w:r w:rsidR="00411DCF">
        <w:rPr>
          <w:rFonts w:ascii="Times New Roman" w:hAnsi="Times New Roman" w:cs="Times New Roman"/>
          <w:sz w:val="24"/>
        </w:rPr>
        <w:t xml:space="preserve">orodzinnej i </w:t>
      </w:r>
      <w:r w:rsidR="00E33767">
        <w:rPr>
          <w:rFonts w:ascii="Times New Roman" w:hAnsi="Times New Roman" w:cs="Times New Roman"/>
          <w:sz w:val="24"/>
        </w:rPr>
        <w:t>zagrodowej oraz obiekt sportow</w:t>
      </w:r>
      <w:r w:rsidR="00EC4193">
        <w:rPr>
          <w:rFonts w:ascii="Times New Roman" w:hAnsi="Times New Roman" w:cs="Times New Roman"/>
          <w:sz w:val="24"/>
        </w:rPr>
        <w:t>y: boisko.</w:t>
      </w:r>
      <w:r w:rsidR="001D7A04">
        <w:rPr>
          <w:rFonts w:ascii="Times New Roman" w:hAnsi="Times New Roman" w:cs="Times New Roman"/>
          <w:sz w:val="24"/>
        </w:rPr>
        <w:t xml:space="preserve"> Szersze otoczenie obejmuje</w:t>
      </w:r>
      <w:r w:rsidR="00E33767">
        <w:rPr>
          <w:rFonts w:ascii="Times New Roman" w:hAnsi="Times New Roman" w:cs="Times New Roman"/>
          <w:sz w:val="24"/>
        </w:rPr>
        <w:t xml:space="preserve"> tereny płaskie sprzyjające rolnictwu, sadownictwu oraz hodowli zwierząt.</w:t>
      </w:r>
      <w:r w:rsidR="00E33767" w:rsidRPr="00E33767">
        <w:t xml:space="preserve"> </w:t>
      </w:r>
      <w:r w:rsidR="00E33767" w:rsidRPr="00E33767">
        <w:rPr>
          <w:rFonts w:ascii="Times New Roman" w:hAnsi="Times New Roman" w:cs="Times New Roman"/>
          <w:sz w:val="24"/>
        </w:rPr>
        <w:t>Działka znajduje się w bliskiej odległości od zabudowy siedliskowej</w:t>
      </w:r>
      <w:r w:rsidR="001D7A04">
        <w:rPr>
          <w:rFonts w:ascii="Times New Roman" w:hAnsi="Times New Roman" w:cs="Times New Roman"/>
          <w:sz w:val="24"/>
        </w:rPr>
        <w:t xml:space="preserve">.  Otoczenie działki jest korzystne z uwagi na </w:t>
      </w:r>
      <w:r w:rsidR="00E33767">
        <w:rPr>
          <w:rFonts w:ascii="Times New Roman" w:hAnsi="Times New Roman" w:cs="Times New Roman"/>
          <w:sz w:val="24"/>
        </w:rPr>
        <w:t>znikomy ruch uliczny, brak hałasu ulicz</w:t>
      </w:r>
      <w:r w:rsidR="002F0406">
        <w:rPr>
          <w:rFonts w:ascii="Times New Roman" w:hAnsi="Times New Roman" w:cs="Times New Roman"/>
          <w:sz w:val="24"/>
        </w:rPr>
        <w:t xml:space="preserve">nego, widoczną zieleń. Działka </w:t>
      </w:r>
      <w:r w:rsidR="001D7A04">
        <w:rPr>
          <w:rFonts w:ascii="Times New Roman" w:hAnsi="Times New Roman" w:cs="Times New Roman"/>
          <w:sz w:val="24"/>
        </w:rPr>
        <w:t>posiada kształt  lekko nieregularny, z niezachwianą proporcją boków</w:t>
      </w:r>
      <w:r w:rsidR="002F0406">
        <w:rPr>
          <w:rFonts w:ascii="Times New Roman" w:hAnsi="Times New Roman" w:cs="Times New Roman"/>
          <w:sz w:val="24"/>
        </w:rPr>
        <w:t xml:space="preserve">, </w:t>
      </w:r>
      <w:r w:rsidR="002F0406" w:rsidRPr="002F0406">
        <w:rPr>
          <w:rFonts w:ascii="Times New Roman" w:hAnsi="Times New Roman" w:cs="Times New Roman"/>
          <w:sz w:val="24"/>
        </w:rPr>
        <w:t>o powierzchni terenu bez deniwelacji</w:t>
      </w:r>
      <w:r w:rsidR="002F0406">
        <w:rPr>
          <w:rFonts w:ascii="Times New Roman" w:hAnsi="Times New Roman" w:cs="Times New Roman"/>
          <w:sz w:val="24"/>
        </w:rPr>
        <w:t>, o</w:t>
      </w:r>
      <w:r w:rsidR="001D7A04">
        <w:rPr>
          <w:rFonts w:ascii="Times New Roman" w:hAnsi="Times New Roman" w:cs="Times New Roman"/>
          <w:sz w:val="24"/>
        </w:rPr>
        <w:t xml:space="preserve">grodzona od strony zabudowy </w:t>
      </w:r>
      <w:r w:rsidR="002F0406">
        <w:rPr>
          <w:rFonts w:ascii="Times New Roman" w:hAnsi="Times New Roman" w:cs="Times New Roman"/>
          <w:sz w:val="24"/>
        </w:rPr>
        <w:t xml:space="preserve">sąsiedniej. </w:t>
      </w:r>
      <w:r w:rsidR="002F0406" w:rsidRPr="002F0406">
        <w:rPr>
          <w:rFonts w:ascii="Times New Roman" w:hAnsi="Times New Roman" w:cs="Times New Roman"/>
          <w:sz w:val="24"/>
        </w:rPr>
        <w:t>Dostęp komunikacyjny jes</w:t>
      </w:r>
      <w:r w:rsidR="007F47D2">
        <w:rPr>
          <w:rFonts w:ascii="Times New Roman" w:hAnsi="Times New Roman" w:cs="Times New Roman"/>
          <w:sz w:val="24"/>
        </w:rPr>
        <w:t xml:space="preserve">t bezpośredni z drogą </w:t>
      </w:r>
      <w:r w:rsidR="002F0406" w:rsidRPr="002F0406">
        <w:rPr>
          <w:rFonts w:ascii="Times New Roman" w:hAnsi="Times New Roman" w:cs="Times New Roman"/>
          <w:sz w:val="24"/>
        </w:rPr>
        <w:t>o</w:t>
      </w:r>
      <w:r w:rsidR="002E4181">
        <w:rPr>
          <w:rFonts w:ascii="Times New Roman" w:hAnsi="Times New Roman" w:cs="Times New Roman"/>
          <w:sz w:val="24"/>
        </w:rPr>
        <w:t> </w:t>
      </w:r>
      <w:r w:rsidR="002F0406" w:rsidRPr="002F0406">
        <w:rPr>
          <w:rFonts w:ascii="Times New Roman" w:hAnsi="Times New Roman" w:cs="Times New Roman"/>
          <w:sz w:val="24"/>
        </w:rPr>
        <w:t>nawierzchni bitumicznej. Grunt przecina sieć wodociągowa, kanaliza</w:t>
      </w:r>
      <w:r w:rsidR="007F47D2">
        <w:rPr>
          <w:rFonts w:ascii="Times New Roman" w:hAnsi="Times New Roman" w:cs="Times New Roman"/>
          <w:sz w:val="24"/>
        </w:rPr>
        <w:t xml:space="preserve">cyjna </w:t>
      </w:r>
      <w:r w:rsidR="002F0406">
        <w:rPr>
          <w:rFonts w:ascii="Times New Roman" w:hAnsi="Times New Roman" w:cs="Times New Roman"/>
          <w:sz w:val="24"/>
        </w:rPr>
        <w:t>oraz gazowa</w:t>
      </w:r>
      <w:r w:rsidR="007D2131">
        <w:rPr>
          <w:rFonts w:ascii="Times New Roman" w:hAnsi="Times New Roman" w:cs="Times New Roman"/>
          <w:sz w:val="24"/>
        </w:rPr>
        <w:t>. Możliwe</w:t>
      </w:r>
      <w:r w:rsidR="002C1002">
        <w:rPr>
          <w:rFonts w:ascii="Times New Roman" w:hAnsi="Times New Roman" w:cs="Times New Roman"/>
          <w:sz w:val="24"/>
        </w:rPr>
        <w:t xml:space="preserve"> pełne </w:t>
      </w:r>
      <w:r w:rsidR="007D2131">
        <w:rPr>
          <w:rFonts w:ascii="Times New Roman" w:hAnsi="Times New Roman" w:cs="Times New Roman"/>
          <w:sz w:val="24"/>
        </w:rPr>
        <w:t xml:space="preserve"> uzbrojenie w media</w:t>
      </w:r>
      <w:r w:rsidR="002C1002">
        <w:rPr>
          <w:rFonts w:ascii="Times New Roman" w:hAnsi="Times New Roman" w:cs="Times New Roman"/>
          <w:sz w:val="24"/>
        </w:rPr>
        <w:t xml:space="preserve"> na gruncie i od strony zabudowy sąsiedniej. </w:t>
      </w:r>
      <w:r w:rsidR="00744135">
        <w:rPr>
          <w:rFonts w:ascii="Times New Roman" w:hAnsi="Times New Roman" w:cs="Times New Roman"/>
          <w:sz w:val="24"/>
        </w:rPr>
        <w:t>Dla terenu, na którym położon</w:t>
      </w:r>
      <w:r w:rsidR="00A5053C">
        <w:rPr>
          <w:rFonts w:ascii="Times New Roman" w:hAnsi="Times New Roman" w:cs="Times New Roman"/>
          <w:sz w:val="24"/>
        </w:rPr>
        <w:t>a</w:t>
      </w:r>
      <w:r w:rsidR="00744135">
        <w:rPr>
          <w:rFonts w:ascii="Times New Roman" w:hAnsi="Times New Roman" w:cs="Times New Roman"/>
          <w:sz w:val="24"/>
        </w:rPr>
        <w:t xml:space="preserve"> </w:t>
      </w:r>
      <w:r w:rsidR="00A5053C">
        <w:rPr>
          <w:rFonts w:ascii="Times New Roman" w:hAnsi="Times New Roman" w:cs="Times New Roman"/>
          <w:sz w:val="24"/>
        </w:rPr>
        <w:t>jest</w:t>
      </w:r>
      <w:r w:rsidR="00744135">
        <w:rPr>
          <w:rFonts w:ascii="Times New Roman" w:hAnsi="Times New Roman" w:cs="Times New Roman"/>
          <w:sz w:val="24"/>
        </w:rPr>
        <w:t xml:space="preserve"> przedmiotow</w:t>
      </w:r>
      <w:r w:rsidR="00A5053C">
        <w:rPr>
          <w:rFonts w:ascii="Times New Roman" w:hAnsi="Times New Roman" w:cs="Times New Roman"/>
          <w:sz w:val="24"/>
        </w:rPr>
        <w:t>a nieruchomość</w:t>
      </w:r>
      <w:r w:rsidR="00744135">
        <w:rPr>
          <w:rFonts w:ascii="Times New Roman" w:hAnsi="Times New Roman" w:cs="Times New Roman"/>
          <w:sz w:val="24"/>
        </w:rPr>
        <w:t xml:space="preserve"> nie został sporządzony miejscowy plan zagospodarowania przestrzennego</w:t>
      </w:r>
      <w:r w:rsidR="002C1002">
        <w:rPr>
          <w:rFonts w:ascii="Times New Roman" w:hAnsi="Times New Roman" w:cs="Times New Roman"/>
          <w:sz w:val="24"/>
        </w:rPr>
        <w:t xml:space="preserve">. Dla przedmiotowej  nieruchomości została wydana </w:t>
      </w:r>
      <w:r w:rsidR="00A30491">
        <w:rPr>
          <w:rFonts w:ascii="Times New Roman" w:hAnsi="Times New Roman" w:cs="Times New Roman"/>
          <w:sz w:val="24"/>
        </w:rPr>
        <w:t xml:space="preserve"> </w:t>
      </w:r>
      <w:r w:rsidR="00423A49">
        <w:rPr>
          <w:rFonts w:ascii="Times New Roman" w:hAnsi="Times New Roman" w:cs="Times New Roman"/>
          <w:sz w:val="24"/>
        </w:rPr>
        <w:t>decyzj</w:t>
      </w:r>
      <w:r w:rsidR="005E428E">
        <w:rPr>
          <w:rFonts w:ascii="Times New Roman" w:hAnsi="Times New Roman" w:cs="Times New Roman"/>
          <w:sz w:val="24"/>
        </w:rPr>
        <w:t>a</w:t>
      </w:r>
      <w:r w:rsidR="00423A49">
        <w:rPr>
          <w:rFonts w:ascii="Times New Roman" w:hAnsi="Times New Roman" w:cs="Times New Roman"/>
          <w:sz w:val="24"/>
        </w:rPr>
        <w:t xml:space="preserve"> o warunkach zabudowy</w:t>
      </w:r>
      <w:r w:rsidR="002C1002">
        <w:rPr>
          <w:rFonts w:ascii="Times New Roman" w:hAnsi="Times New Roman" w:cs="Times New Roman"/>
          <w:sz w:val="24"/>
        </w:rPr>
        <w:t xml:space="preserve"> z dnia 06.06.2024 r. dla zamierzenia pn.: Budowa budynku mieszkalnego  jednorodzinnego wraz  z infrastrukturą towarzyszącą </w:t>
      </w:r>
      <w:r w:rsidR="007F47D2">
        <w:rPr>
          <w:rFonts w:ascii="Times New Roman" w:hAnsi="Times New Roman" w:cs="Times New Roman"/>
          <w:sz w:val="24"/>
        </w:rPr>
        <w:t xml:space="preserve">, na terenie części działki </w:t>
      </w:r>
      <w:proofErr w:type="spellStart"/>
      <w:r w:rsidR="007F47D2">
        <w:rPr>
          <w:rFonts w:ascii="Times New Roman" w:hAnsi="Times New Roman" w:cs="Times New Roman"/>
          <w:sz w:val="24"/>
        </w:rPr>
        <w:t>ewid</w:t>
      </w:r>
      <w:proofErr w:type="spellEnd"/>
      <w:r w:rsidR="007F47D2">
        <w:rPr>
          <w:rFonts w:ascii="Times New Roman" w:hAnsi="Times New Roman" w:cs="Times New Roman"/>
          <w:sz w:val="24"/>
        </w:rPr>
        <w:t xml:space="preserve">. nr 88/7, </w:t>
      </w:r>
      <w:proofErr w:type="spellStart"/>
      <w:r w:rsidR="007F47D2">
        <w:rPr>
          <w:rFonts w:ascii="Times New Roman" w:hAnsi="Times New Roman" w:cs="Times New Roman"/>
          <w:sz w:val="24"/>
        </w:rPr>
        <w:t>obr</w:t>
      </w:r>
      <w:proofErr w:type="spellEnd"/>
      <w:r w:rsidR="007F47D2">
        <w:rPr>
          <w:rFonts w:ascii="Times New Roman" w:hAnsi="Times New Roman" w:cs="Times New Roman"/>
          <w:sz w:val="24"/>
        </w:rPr>
        <w:t xml:space="preserve">. Stubienko”. </w:t>
      </w:r>
    </w:p>
    <w:p w:rsidR="0049733E" w:rsidRDefault="0049733E" w:rsidP="004973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Obciążenie nieruchomości</w:t>
      </w:r>
      <w:r w:rsidR="006901D2">
        <w:rPr>
          <w:rFonts w:ascii="Times New Roman" w:hAnsi="Times New Roman" w:cs="Times New Roman"/>
          <w:b/>
          <w:sz w:val="24"/>
        </w:rPr>
        <w:t xml:space="preserve">: </w:t>
      </w:r>
      <w:r w:rsidR="006901D2">
        <w:rPr>
          <w:rFonts w:ascii="Times New Roman" w:hAnsi="Times New Roman" w:cs="Times New Roman"/>
          <w:sz w:val="24"/>
        </w:rPr>
        <w:t>nieruchomość jest wolna od obciążeń.</w:t>
      </w:r>
    </w:p>
    <w:p w:rsidR="006901D2" w:rsidRDefault="006901D2" w:rsidP="004973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Zobowiązania, których przedmiotem jest nieruchomość: </w:t>
      </w:r>
      <w:r>
        <w:rPr>
          <w:rFonts w:ascii="Times New Roman" w:hAnsi="Times New Roman" w:cs="Times New Roman"/>
          <w:sz w:val="24"/>
        </w:rPr>
        <w:t>nieruchomość jest wolna od zobowiązań.</w:t>
      </w:r>
    </w:p>
    <w:p w:rsidR="00AB779D" w:rsidRPr="00A5053C" w:rsidRDefault="006901D2" w:rsidP="0049733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Termin i miejsce przetargu: </w:t>
      </w:r>
      <w:r w:rsidR="00AB779D">
        <w:rPr>
          <w:rFonts w:ascii="Times New Roman" w:hAnsi="Times New Roman" w:cs="Times New Roman"/>
          <w:sz w:val="24"/>
        </w:rPr>
        <w:t>przetarg</w:t>
      </w:r>
      <w:r w:rsidR="00F1760D">
        <w:rPr>
          <w:rFonts w:ascii="Times New Roman" w:hAnsi="Times New Roman" w:cs="Times New Roman"/>
          <w:sz w:val="24"/>
        </w:rPr>
        <w:t xml:space="preserve"> odbędzie</w:t>
      </w:r>
      <w:r w:rsidR="00AB779D">
        <w:rPr>
          <w:rFonts w:ascii="Times New Roman" w:hAnsi="Times New Roman" w:cs="Times New Roman"/>
          <w:sz w:val="24"/>
        </w:rPr>
        <w:t xml:space="preserve"> się w dniu </w:t>
      </w:r>
      <w:r w:rsidR="00EA0500">
        <w:rPr>
          <w:rFonts w:ascii="Times New Roman" w:hAnsi="Times New Roman" w:cs="Times New Roman"/>
          <w:b/>
          <w:sz w:val="24"/>
        </w:rPr>
        <w:t xml:space="preserve"> 08 kwietnia</w:t>
      </w:r>
      <w:r w:rsidR="00A5053C" w:rsidRPr="00820C26">
        <w:rPr>
          <w:rFonts w:ascii="Times New Roman" w:hAnsi="Times New Roman" w:cs="Times New Roman"/>
          <w:b/>
          <w:sz w:val="24"/>
        </w:rPr>
        <w:t xml:space="preserve"> 2025</w:t>
      </w:r>
      <w:r w:rsidR="00AB779D" w:rsidRPr="00820C26">
        <w:rPr>
          <w:rFonts w:ascii="Times New Roman" w:hAnsi="Times New Roman" w:cs="Times New Roman"/>
          <w:b/>
          <w:sz w:val="24"/>
        </w:rPr>
        <w:t xml:space="preserve"> r</w:t>
      </w:r>
      <w:r w:rsidR="00AB779D">
        <w:rPr>
          <w:rFonts w:ascii="Times New Roman" w:hAnsi="Times New Roman" w:cs="Times New Roman"/>
          <w:sz w:val="24"/>
        </w:rPr>
        <w:t>. w si</w:t>
      </w:r>
      <w:r w:rsidR="009F5C52">
        <w:rPr>
          <w:rFonts w:ascii="Times New Roman" w:hAnsi="Times New Roman" w:cs="Times New Roman"/>
          <w:sz w:val="24"/>
        </w:rPr>
        <w:t xml:space="preserve">edzibie Urzędu Gminy w Stubnie w Sali Konferencyjnej - </w:t>
      </w:r>
      <w:r w:rsidR="00AB779D">
        <w:rPr>
          <w:rFonts w:ascii="Times New Roman" w:hAnsi="Times New Roman" w:cs="Times New Roman"/>
          <w:sz w:val="24"/>
        </w:rPr>
        <w:t>pokój nr 2</w:t>
      </w:r>
      <w:r w:rsidR="005E428E">
        <w:rPr>
          <w:rFonts w:ascii="Times New Roman" w:hAnsi="Times New Roman" w:cs="Times New Roman"/>
          <w:sz w:val="24"/>
        </w:rPr>
        <w:t xml:space="preserve"> o godz. 9</w:t>
      </w:r>
      <w:r w:rsidR="005E428E">
        <w:rPr>
          <w:rFonts w:ascii="Times New Roman" w:hAnsi="Times New Roman" w:cs="Times New Roman"/>
          <w:sz w:val="24"/>
          <w:vertAlign w:val="superscript"/>
        </w:rPr>
        <w:t>00</w:t>
      </w:r>
      <w:r w:rsidR="00A5053C">
        <w:rPr>
          <w:rFonts w:ascii="Times New Roman" w:hAnsi="Times New Roman" w:cs="Times New Roman"/>
          <w:sz w:val="24"/>
        </w:rPr>
        <w:t>.</w:t>
      </w:r>
    </w:p>
    <w:p w:rsidR="004606E3" w:rsidRPr="00731A95" w:rsidRDefault="004606E3" w:rsidP="005E428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05D7B">
        <w:rPr>
          <w:rFonts w:ascii="Times New Roman" w:hAnsi="Times New Roman" w:cs="Times New Roman"/>
          <w:b/>
          <w:sz w:val="24"/>
        </w:rPr>
        <w:t>Cena wywoławcza nieruchomości</w:t>
      </w:r>
      <w:r w:rsidRPr="00305D7B">
        <w:rPr>
          <w:rFonts w:ascii="Times New Roman" w:hAnsi="Times New Roman" w:cs="Times New Roman"/>
          <w:sz w:val="24"/>
        </w:rPr>
        <w:t xml:space="preserve"> </w:t>
      </w:r>
      <w:r w:rsidR="00EA0500">
        <w:rPr>
          <w:rFonts w:ascii="Times New Roman" w:hAnsi="Times New Roman" w:cs="Times New Roman"/>
          <w:sz w:val="24"/>
        </w:rPr>
        <w:t>wynosi 28 40</w:t>
      </w:r>
      <w:r w:rsidR="00A5053C">
        <w:rPr>
          <w:rFonts w:ascii="Times New Roman" w:hAnsi="Times New Roman" w:cs="Times New Roman"/>
          <w:sz w:val="24"/>
        </w:rPr>
        <w:t xml:space="preserve">0,00 zł. </w:t>
      </w:r>
      <w:r w:rsidRPr="00305D7B">
        <w:rPr>
          <w:rFonts w:ascii="Times New Roman" w:hAnsi="Times New Roman" w:cs="Times New Roman"/>
          <w:sz w:val="24"/>
        </w:rPr>
        <w:t xml:space="preserve"> </w:t>
      </w:r>
      <w:r w:rsidRPr="00305D7B">
        <w:rPr>
          <w:rFonts w:ascii="Times New Roman" w:hAnsi="Times New Roman" w:cs="Times New Roman"/>
          <w:b/>
          <w:sz w:val="24"/>
        </w:rPr>
        <w:t>Minimalne postąpienie wynosi nie mniej niż 1 % ceny wywoławczej</w:t>
      </w:r>
      <w:r w:rsidRPr="00305D7B">
        <w:rPr>
          <w:rFonts w:ascii="Times New Roman" w:hAnsi="Times New Roman" w:cs="Times New Roman"/>
          <w:sz w:val="24"/>
        </w:rPr>
        <w:t xml:space="preserve">, z zaokrągleniem w górę do pełnych dziesiątek złotych. Przetarg jest ważny bez względu na liczbę uczestników, jeżeli choć jeden uczestnik zaoferował co najmniej jedno postąpienie powyżej ceny wywoławczej. </w:t>
      </w:r>
      <w:r w:rsidR="00731A95" w:rsidRPr="00731A95">
        <w:rPr>
          <w:rFonts w:ascii="Times New Roman" w:hAnsi="Times New Roman" w:cs="Times New Roman"/>
          <w:b/>
          <w:sz w:val="24"/>
        </w:rPr>
        <w:t>Do ceny sprzedaży zostanie doliczony należny podatek VAT w wysokości 23 % liczony od ceny osiągniętej w</w:t>
      </w:r>
      <w:r w:rsidR="00731A95">
        <w:rPr>
          <w:rFonts w:ascii="Times New Roman" w:hAnsi="Times New Roman" w:cs="Times New Roman"/>
          <w:b/>
          <w:sz w:val="24"/>
        </w:rPr>
        <w:t> </w:t>
      </w:r>
      <w:r w:rsidR="00731A95" w:rsidRPr="00731A95">
        <w:rPr>
          <w:rFonts w:ascii="Times New Roman" w:hAnsi="Times New Roman" w:cs="Times New Roman"/>
          <w:b/>
          <w:sz w:val="24"/>
        </w:rPr>
        <w:t xml:space="preserve"> przetargu.</w:t>
      </w:r>
    </w:p>
    <w:p w:rsidR="009F5C52" w:rsidRDefault="009F5C52" w:rsidP="009F5C5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Przetarg będzie przeprowadzony na podstawie przepisów Rozporządzenia Rady Ministrów z dnia 14 września 2004 r. w sprawie sposobu i trybu przeprowadzania przetargów oraz rokowań na zbycie nieruchomości (Dz. U. z 2021 r. poz. 2213).</w:t>
      </w:r>
    </w:p>
    <w:p w:rsidR="009F5C52" w:rsidRDefault="009F5C52" w:rsidP="009F5C52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przetargu mogą brać udział osoby fizyczne i prawne</w:t>
      </w:r>
      <w:r w:rsidR="0092677C">
        <w:rPr>
          <w:rFonts w:ascii="Times New Roman" w:hAnsi="Times New Roman" w:cs="Times New Roman"/>
          <w:sz w:val="24"/>
        </w:rPr>
        <w:t xml:space="preserve">. Osoby fizyczne osobiście przystępujące do przetargu </w:t>
      </w:r>
      <w:r w:rsidR="003E6492">
        <w:rPr>
          <w:rFonts w:ascii="Times New Roman" w:hAnsi="Times New Roman" w:cs="Times New Roman"/>
          <w:sz w:val="24"/>
        </w:rPr>
        <w:t>po</w:t>
      </w:r>
      <w:r w:rsidR="0092677C">
        <w:rPr>
          <w:rFonts w:ascii="Times New Roman" w:hAnsi="Times New Roman" w:cs="Times New Roman"/>
          <w:sz w:val="24"/>
        </w:rPr>
        <w:t>winny przedstawić dowód tożsamości, natomiast w przypadku stawiennictwa pełnomocnika osoby fizycznej – pełnomocnictwo notarialne.</w:t>
      </w:r>
      <w:r w:rsidR="0080355A">
        <w:rPr>
          <w:rFonts w:ascii="Times New Roman" w:hAnsi="Times New Roman" w:cs="Times New Roman"/>
          <w:sz w:val="24"/>
        </w:rPr>
        <w:t xml:space="preserve"> Przedstawiciele osób prawnych przystępujących do przetargu </w:t>
      </w:r>
      <w:r w:rsidR="003E6492">
        <w:rPr>
          <w:rFonts w:ascii="Times New Roman" w:hAnsi="Times New Roman" w:cs="Times New Roman"/>
          <w:sz w:val="24"/>
        </w:rPr>
        <w:t>po</w:t>
      </w:r>
      <w:r w:rsidR="0080355A">
        <w:rPr>
          <w:rFonts w:ascii="Times New Roman" w:hAnsi="Times New Roman" w:cs="Times New Roman"/>
          <w:sz w:val="24"/>
        </w:rPr>
        <w:t xml:space="preserve">winni przedstawić dowody tożsamości, upoważnienie do reprezentowania osoby prawnej w przetargu oraz aktualny odpis z rejestru sądowego, potwierdzający status firmy. Cudzoziemcy </w:t>
      </w:r>
      <w:r w:rsidR="003E6492">
        <w:rPr>
          <w:rFonts w:ascii="Times New Roman" w:hAnsi="Times New Roman" w:cs="Times New Roman"/>
          <w:sz w:val="24"/>
        </w:rPr>
        <w:t xml:space="preserve">przystępujący do przetargu powinni </w:t>
      </w:r>
      <w:r w:rsidR="003E6492">
        <w:rPr>
          <w:rFonts w:ascii="Times New Roman" w:hAnsi="Times New Roman" w:cs="Times New Roman"/>
          <w:sz w:val="24"/>
        </w:rPr>
        <w:lastRenderedPageBreak/>
        <w:t>przedłożyć stosowną promesę Ministra Spraw Wewnętrznych i Administracji, a następnie uzyskać zgodę na nabycie nieruchomości, stosownie do przepisów o nabywaniu nieruchomości przez cudzoziemców. Cudzoziemiec nieposiadający promesy w dniu przetargu, zobowiązany jest przedłożyć zgodę Ministerstwa Spraw Wewnętrznych i Administracji na nabycie nieruchomości przed podpisaniem aktu notarialnego przenoszącego własność nieruchomości pod rygorem utraty wpłaconego wadium.</w:t>
      </w:r>
    </w:p>
    <w:p w:rsidR="003E6492" w:rsidRPr="006B5722" w:rsidRDefault="003E6492" w:rsidP="003E64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Warunkiem udziału w przetargu jest wniesienie wadium</w:t>
      </w:r>
      <w:r w:rsidR="00731A95">
        <w:rPr>
          <w:rFonts w:ascii="Times New Roman" w:hAnsi="Times New Roman" w:cs="Times New Roman"/>
          <w:b/>
          <w:sz w:val="24"/>
        </w:rPr>
        <w:t xml:space="preserve"> w pieniądzu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="00800A04" w:rsidRPr="00800A04">
        <w:rPr>
          <w:rFonts w:ascii="Times New Roman" w:hAnsi="Times New Roman" w:cs="Times New Roman"/>
          <w:b/>
          <w:sz w:val="24"/>
        </w:rPr>
        <w:t xml:space="preserve">Wadium </w:t>
      </w:r>
      <w:r w:rsidR="00F1760D">
        <w:rPr>
          <w:rFonts w:ascii="Times New Roman" w:hAnsi="Times New Roman" w:cs="Times New Roman"/>
          <w:b/>
          <w:sz w:val="24"/>
        </w:rPr>
        <w:t>w</w:t>
      </w:r>
      <w:r w:rsidR="00214D10">
        <w:rPr>
          <w:rFonts w:ascii="Times New Roman" w:hAnsi="Times New Roman" w:cs="Times New Roman"/>
          <w:b/>
          <w:sz w:val="24"/>
        </w:rPr>
        <w:t> </w:t>
      </w:r>
      <w:r w:rsidR="00800A04" w:rsidRPr="00800A04">
        <w:rPr>
          <w:rFonts w:ascii="Times New Roman" w:hAnsi="Times New Roman" w:cs="Times New Roman"/>
          <w:b/>
          <w:sz w:val="24"/>
        </w:rPr>
        <w:t>wysokości</w:t>
      </w:r>
      <w:r w:rsidR="004B41A6">
        <w:rPr>
          <w:rFonts w:ascii="Times New Roman" w:hAnsi="Times New Roman" w:cs="Times New Roman"/>
          <w:b/>
          <w:sz w:val="24"/>
        </w:rPr>
        <w:t xml:space="preserve"> 3</w:t>
      </w:r>
      <w:r w:rsidR="00F1760D">
        <w:rPr>
          <w:rFonts w:ascii="Times New Roman" w:hAnsi="Times New Roman" w:cs="Times New Roman"/>
          <w:b/>
          <w:sz w:val="24"/>
        </w:rPr>
        <w:t>000,00 zł</w:t>
      </w:r>
      <w:r w:rsidR="00800A04" w:rsidRPr="00800A04">
        <w:rPr>
          <w:rFonts w:ascii="Times New Roman" w:hAnsi="Times New Roman" w:cs="Times New Roman"/>
          <w:b/>
          <w:sz w:val="24"/>
        </w:rPr>
        <w:t>, należy wpłacić</w:t>
      </w:r>
      <w:r w:rsidR="00214D10">
        <w:rPr>
          <w:rFonts w:ascii="Times New Roman" w:hAnsi="Times New Roman" w:cs="Times New Roman"/>
          <w:b/>
          <w:sz w:val="24"/>
        </w:rPr>
        <w:t xml:space="preserve"> gotówką</w:t>
      </w:r>
      <w:r w:rsidR="0018444E">
        <w:rPr>
          <w:rFonts w:ascii="Times New Roman" w:hAnsi="Times New Roman" w:cs="Times New Roman"/>
          <w:b/>
          <w:sz w:val="24"/>
        </w:rPr>
        <w:t xml:space="preserve"> w terminie do dnia 31 marca</w:t>
      </w:r>
      <w:r w:rsidR="004B41A6">
        <w:rPr>
          <w:rFonts w:ascii="Times New Roman" w:hAnsi="Times New Roman" w:cs="Times New Roman"/>
          <w:b/>
          <w:sz w:val="24"/>
        </w:rPr>
        <w:t xml:space="preserve"> 2025 </w:t>
      </w:r>
      <w:r w:rsidR="00800A04" w:rsidRPr="00800A04">
        <w:rPr>
          <w:rFonts w:ascii="Times New Roman" w:hAnsi="Times New Roman" w:cs="Times New Roman"/>
          <w:b/>
          <w:sz w:val="24"/>
        </w:rPr>
        <w:t>r.</w:t>
      </w:r>
      <w:r w:rsidR="00800A04">
        <w:rPr>
          <w:rFonts w:ascii="Times New Roman" w:hAnsi="Times New Roman" w:cs="Times New Roman"/>
          <w:sz w:val="24"/>
        </w:rPr>
        <w:t xml:space="preserve"> </w:t>
      </w:r>
      <w:r w:rsidR="00800A04" w:rsidRPr="00800A04">
        <w:rPr>
          <w:rFonts w:ascii="Times New Roman" w:hAnsi="Times New Roman" w:cs="Times New Roman"/>
          <w:b/>
          <w:sz w:val="24"/>
        </w:rPr>
        <w:t>do godz.</w:t>
      </w:r>
      <w:r w:rsidR="00800A04">
        <w:rPr>
          <w:rFonts w:ascii="Times New Roman" w:hAnsi="Times New Roman" w:cs="Times New Roman"/>
          <w:sz w:val="24"/>
        </w:rPr>
        <w:t xml:space="preserve"> </w:t>
      </w:r>
      <w:r w:rsidR="00800A04" w:rsidRPr="00800A04">
        <w:rPr>
          <w:rFonts w:ascii="Times New Roman" w:hAnsi="Times New Roman" w:cs="Times New Roman"/>
          <w:b/>
          <w:sz w:val="24"/>
        </w:rPr>
        <w:t>14</w:t>
      </w:r>
      <w:r w:rsidR="00800A04">
        <w:rPr>
          <w:rFonts w:ascii="Times New Roman" w:hAnsi="Times New Roman" w:cs="Times New Roman"/>
          <w:b/>
          <w:sz w:val="24"/>
          <w:vertAlign w:val="superscript"/>
        </w:rPr>
        <w:t xml:space="preserve">00 </w:t>
      </w:r>
      <w:r w:rsidR="00800A04" w:rsidRPr="00800A04">
        <w:rPr>
          <w:rFonts w:ascii="Times New Roman" w:hAnsi="Times New Roman" w:cs="Times New Roman"/>
          <w:b/>
          <w:sz w:val="24"/>
        </w:rPr>
        <w:t>w</w:t>
      </w:r>
      <w:r w:rsidR="00800A04">
        <w:rPr>
          <w:rFonts w:ascii="Times New Roman" w:hAnsi="Times New Roman" w:cs="Times New Roman"/>
          <w:b/>
          <w:sz w:val="24"/>
        </w:rPr>
        <w:t xml:space="preserve"> kasie Urzędu Gminy w Stubnie lub przelewem na rachunek bankowy Gminy Stubno w Banku Spółdzielczym w Ż</w:t>
      </w:r>
      <w:r w:rsidR="00A9701A">
        <w:rPr>
          <w:rFonts w:ascii="Times New Roman" w:hAnsi="Times New Roman" w:cs="Times New Roman"/>
          <w:b/>
          <w:sz w:val="24"/>
        </w:rPr>
        <w:t>urawicy Oddział w Stubnie nr 90 </w:t>
      </w:r>
      <w:r w:rsidR="00800A04">
        <w:rPr>
          <w:rFonts w:ascii="Times New Roman" w:hAnsi="Times New Roman" w:cs="Times New Roman"/>
          <w:b/>
          <w:sz w:val="24"/>
        </w:rPr>
        <w:t>9113 1030 0000 0000 2020 0003</w:t>
      </w:r>
      <w:r w:rsidR="00E60CEA">
        <w:rPr>
          <w:rFonts w:ascii="Times New Roman" w:hAnsi="Times New Roman" w:cs="Times New Roman"/>
          <w:b/>
          <w:sz w:val="24"/>
        </w:rPr>
        <w:t xml:space="preserve">, tak aby kwota ta była na koncie w terminie do </w:t>
      </w:r>
      <w:r w:rsidR="0018444E">
        <w:rPr>
          <w:rFonts w:ascii="Times New Roman" w:hAnsi="Times New Roman" w:cs="Times New Roman"/>
          <w:b/>
          <w:sz w:val="24"/>
        </w:rPr>
        <w:t>31 marca</w:t>
      </w:r>
      <w:r w:rsidR="004B41A6">
        <w:rPr>
          <w:rFonts w:ascii="Times New Roman" w:hAnsi="Times New Roman" w:cs="Times New Roman"/>
          <w:b/>
          <w:sz w:val="24"/>
        </w:rPr>
        <w:t xml:space="preserve"> 2025</w:t>
      </w:r>
      <w:r w:rsidR="00E60CEA">
        <w:rPr>
          <w:rFonts w:ascii="Times New Roman" w:hAnsi="Times New Roman" w:cs="Times New Roman"/>
          <w:b/>
          <w:sz w:val="24"/>
        </w:rPr>
        <w:t xml:space="preserve"> r. do godz. 15</w:t>
      </w:r>
      <w:r w:rsidR="00E60CEA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E60CEA">
        <w:rPr>
          <w:rFonts w:ascii="Times New Roman" w:hAnsi="Times New Roman" w:cs="Times New Roman"/>
          <w:b/>
          <w:sz w:val="24"/>
        </w:rPr>
        <w:t>.</w:t>
      </w:r>
      <w:r w:rsidR="00805470">
        <w:rPr>
          <w:rFonts w:ascii="Times New Roman" w:hAnsi="Times New Roman" w:cs="Times New Roman"/>
          <w:b/>
          <w:sz w:val="24"/>
        </w:rPr>
        <w:t xml:space="preserve"> </w:t>
      </w:r>
      <w:r w:rsidR="00805470">
        <w:rPr>
          <w:rFonts w:ascii="Times New Roman" w:hAnsi="Times New Roman" w:cs="Times New Roman"/>
          <w:sz w:val="24"/>
        </w:rPr>
        <w:t>W tytule wp</w:t>
      </w:r>
      <w:r w:rsidR="004606E3">
        <w:rPr>
          <w:rFonts w:ascii="Times New Roman" w:hAnsi="Times New Roman" w:cs="Times New Roman"/>
          <w:sz w:val="24"/>
        </w:rPr>
        <w:t>łaty wadium należy podać imię i </w:t>
      </w:r>
      <w:r w:rsidR="00805470">
        <w:rPr>
          <w:rFonts w:ascii="Times New Roman" w:hAnsi="Times New Roman" w:cs="Times New Roman"/>
          <w:sz w:val="24"/>
        </w:rPr>
        <w:t>nazwisko osoby pr</w:t>
      </w:r>
      <w:r w:rsidR="004606E3">
        <w:rPr>
          <w:rFonts w:ascii="Times New Roman" w:hAnsi="Times New Roman" w:cs="Times New Roman"/>
          <w:sz w:val="24"/>
        </w:rPr>
        <w:t>zystępującej do przetargu, jeżeli nie jest to właściciel rachunku bankowego, z którego dokonywana jest wpłata, a także numer dział</w:t>
      </w:r>
      <w:r w:rsidR="00EA0500">
        <w:rPr>
          <w:rFonts w:ascii="Times New Roman" w:hAnsi="Times New Roman" w:cs="Times New Roman"/>
          <w:sz w:val="24"/>
        </w:rPr>
        <w:t>ki, której</w:t>
      </w:r>
      <w:r w:rsidR="004606E3">
        <w:rPr>
          <w:rFonts w:ascii="Times New Roman" w:hAnsi="Times New Roman" w:cs="Times New Roman"/>
          <w:sz w:val="24"/>
        </w:rPr>
        <w:t xml:space="preserve"> wpłata dotyczy. </w:t>
      </w:r>
    </w:p>
    <w:p w:rsidR="00E60CEA" w:rsidRDefault="00E60CEA" w:rsidP="00E60CE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Wadium wniesione przez osobę (osoby), </w:t>
      </w:r>
      <w:r w:rsidRPr="00E60CEA">
        <w:rPr>
          <w:rFonts w:ascii="Times New Roman" w:hAnsi="Times New Roman" w:cs="Times New Roman"/>
          <w:sz w:val="24"/>
        </w:rPr>
        <w:t>która przetarg wygrała, zostanie zaliczone na po</w:t>
      </w:r>
      <w:r>
        <w:rPr>
          <w:rFonts w:ascii="Times New Roman" w:hAnsi="Times New Roman" w:cs="Times New Roman"/>
          <w:sz w:val="24"/>
        </w:rPr>
        <w:t xml:space="preserve">czet ceny nabycia nieruchomości, natomiast wniesione przez pozostałych uczestników przetargu zwraca się niezwłocznie po zamknięciu, odwołaniu, unieważnieniu lub zakończeniu przetargu wynikiem negatywnym. </w:t>
      </w:r>
      <w:r w:rsidR="00916092">
        <w:rPr>
          <w:rFonts w:ascii="Times New Roman" w:hAnsi="Times New Roman" w:cs="Times New Roman"/>
          <w:sz w:val="24"/>
        </w:rPr>
        <w:t>Oferent, który wygrał przetarg jest zobowiązany do wpłaty na rachunek bankowy Gminy Stubno, ceny nabycia nieruchomości ustalonej w wyniku przetargu, nie później niż do dnia zawarcia notarialnej</w:t>
      </w:r>
      <w:r w:rsidR="00805470">
        <w:rPr>
          <w:rFonts w:ascii="Times New Roman" w:hAnsi="Times New Roman" w:cs="Times New Roman"/>
          <w:sz w:val="24"/>
        </w:rPr>
        <w:t xml:space="preserve"> umowy sprzedaży</w:t>
      </w:r>
      <w:r w:rsidR="00916092">
        <w:rPr>
          <w:rFonts w:ascii="Times New Roman" w:hAnsi="Times New Roman" w:cs="Times New Roman"/>
          <w:sz w:val="24"/>
        </w:rPr>
        <w:t xml:space="preserve">. Termin i miejsce zawarcia umowy zostanie podany osobie, która wygrała przetarg w pisemnym zawiadomieniu, najpóźniej w ciągu 21 dni od dnia rozstrzygnięcia przetargu, a termin ten nie może być krótszy niż 7 dni od dnia doręczenia wskazanego zawiadomienia. </w:t>
      </w:r>
    </w:p>
    <w:p w:rsidR="00916092" w:rsidRPr="00E60CEA" w:rsidRDefault="00916092" w:rsidP="00E60CEA">
      <w:pPr>
        <w:spacing w:after="0"/>
        <w:jc w:val="both"/>
        <w:rPr>
          <w:rFonts w:ascii="Times New Roman" w:hAnsi="Times New Roman" w:cs="Times New Roman"/>
          <w:sz w:val="24"/>
        </w:rPr>
      </w:pPr>
      <w:r w:rsidRPr="00805470">
        <w:rPr>
          <w:rFonts w:ascii="Times New Roman" w:hAnsi="Times New Roman" w:cs="Times New Roman"/>
          <w:b/>
          <w:sz w:val="24"/>
        </w:rPr>
        <w:t>Wadium nie podlega zwrotowi</w:t>
      </w:r>
      <w:r>
        <w:rPr>
          <w:rFonts w:ascii="Times New Roman" w:hAnsi="Times New Roman" w:cs="Times New Roman"/>
          <w:sz w:val="24"/>
        </w:rPr>
        <w:t xml:space="preserve">, w przypadku gdy osoba ustalona jako nabywca nieruchomości nie stawi się bez usprawiedliwienia do zawarcia umowy w miejscu i terminie </w:t>
      </w:r>
      <w:r w:rsidR="00805470">
        <w:rPr>
          <w:rFonts w:ascii="Times New Roman" w:hAnsi="Times New Roman" w:cs="Times New Roman"/>
          <w:sz w:val="24"/>
        </w:rPr>
        <w:t>zawarcia umowy sprzedaży. W takim przypadku organizator przetargu może odstąpić od zawarcia umowy.</w:t>
      </w:r>
    </w:p>
    <w:p w:rsidR="00BF6677" w:rsidRDefault="00BF6677" w:rsidP="00E60CE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Koszty zawarcia notarialnej umowy sprzedaży w całości ponosi nabywca. </w:t>
      </w:r>
    </w:p>
    <w:p w:rsidR="00736AC7" w:rsidRPr="00736AC7" w:rsidRDefault="00736AC7" w:rsidP="00E60CEA">
      <w:pPr>
        <w:spacing w:after="0"/>
        <w:jc w:val="both"/>
        <w:rPr>
          <w:rFonts w:ascii="Times New Roman" w:hAnsi="Times New Roman" w:cs="Times New Roman"/>
          <w:sz w:val="24"/>
        </w:rPr>
      </w:pPr>
      <w:r w:rsidRPr="00736AC7">
        <w:rPr>
          <w:rFonts w:ascii="Times New Roman" w:hAnsi="Times New Roman" w:cs="Times New Roman"/>
          <w:sz w:val="24"/>
        </w:rPr>
        <w:t>Wójt Gminy Stubno zastrzega sobie możliwość  odwołania ogłoszonego przetargu jedynie z</w:t>
      </w:r>
      <w:r>
        <w:rPr>
          <w:rFonts w:ascii="Times New Roman" w:hAnsi="Times New Roman" w:cs="Times New Roman"/>
          <w:sz w:val="24"/>
        </w:rPr>
        <w:t> </w:t>
      </w:r>
      <w:r w:rsidRPr="00736AC7">
        <w:rPr>
          <w:rFonts w:ascii="Times New Roman" w:hAnsi="Times New Roman" w:cs="Times New Roman"/>
          <w:sz w:val="24"/>
        </w:rPr>
        <w:t>ważnych powodów</w:t>
      </w:r>
      <w:r>
        <w:rPr>
          <w:rFonts w:ascii="Times New Roman" w:hAnsi="Times New Roman" w:cs="Times New Roman"/>
          <w:sz w:val="24"/>
        </w:rPr>
        <w:t>.</w:t>
      </w:r>
    </w:p>
    <w:p w:rsidR="00D53A1F" w:rsidRDefault="00BF6677" w:rsidP="00305D7B">
      <w:pPr>
        <w:spacing w:after="100" w:afterAutospacing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Szczegółow</w:t>
      </w:r>
      <w:r w:rsidR="00D53A1F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informacje dotycząc</w:t>
      </w:r>
      <w:r w:rsidR="00D53A1F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 xml:space="preserve"> przetargu </w:t>
      </w:r>
      <w:r>
        <w:rPr>
          <w:rFonts w:ascii="Times New Roman" w:hAnsi="Times New Roman" w:cs="Times New Roman"/>
          <w:sz w:val="24"/>
        </w:rPr>
        <w:t>można uzyskać w Urzędzie Gminy Stubno, Stubno 69A, 37-723 Stubno, pokój nr 7 w godzinach pracy Urzędu oraz pod nr telefonu 16</w:t>
      </w:r>
      <w:r w:rsidR="002E418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735</w:t>
      </w:r>
      <w:r w:rsidR="002E418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40 03</w:t>
      </w:r>
      <w:r w:rsidR="00D53A1F">
        <w:rPr>
          <w:rFonts w:ascii="Times New Roman" w:hAnsi="Times New Roman" w:cs="Times New Roman"/>
          <w:sz w:val="24"/>
        </w:rPr>
        <w:t>.</w:t>
      </w:r>
    </w:p>
    <w:p w:rsidR="009E743D" w:rsidRDefault="00D53A1F" w:rsidP="00E60CEA">
      <w:pPr>
        <w:spacing w:after="0"/>
        <w:jc w:val="both"/>
        <w:rPr>
          <w:rFonts w:ascii="Times New Roman" w:hAnsi="Times New Roman" w:cs="Times New Roman"/>
          <w:i/>
        </w:rPr>
      </w:pPr>
      <w:r w:rsidRPr="00D53A1F">
        <w:rPr>
          <w:rFonts w:ascii="Times New Roman" w:hAnsi="Times New Roman" w:cs="Times New Roman"/>
          <w:i/>
        </w:rPr>
        <w:t>Niniejsze ogłoszenie wywieszon</w:t>
      </w:r>
      <w:r>
        <w:rPr>
          <w:rFonts w:ascii="Times New Roman" w:hAnsi="Times New Roman" w:cs="Times New Roman"/>
          <w:i/>
        </w:rPr>
        <w:t>o</w:t>
      </w:r>
      <w:r w:rsidRPr="00D53A1F">
        <w:rPr>
          <w:rFonts w:ascii="Times New Roman" w:hAnsi="Times New Roman" w:cs="Times New Roman"/>
          <w:i/>
        </w:rPr>
        <w:t xml:space="preserve"> na tablicy ogłoszeń Urzędu Gminy </w:t>
      </w:r>
      <w:r>
        <w:rPr>
          <w:rFonts w:ascii="Times New Roman" w:hAnsi="Times New Roman" w:cs="Times New Roman"/>
          <w:i/>
        </w:rPr>
        <w:t>w Stubnie,</w:t>
      </w:r>
      <w:r w:rsidRPr="00D53A1F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 także </w:t>
      </w:r>
      <w:r w:rsidRPr="00D53A1F">
        <w:rPr>
          <w:rFonts w:ascii="Times New Roman" w:hAnsi="Times New Roman" w:cs="Times New Roman"/>
          <w:i/>
        </w:rPr>
        <w:t xml:space="preserve">umieszczono na stronie internetowej Biuletynu Informacji Publicznej Gminy Stubno www.stubno.biuletyn.net w dniu </w:t>
      </w:r>
      <w:r w:rsidR="00EA0500">
        <w:rPr>
          <w:rFonts w:ascii="Times New Roman" w:hAnsi="Times New Roman" w:cs="Times New Roman"/>
          <w:i/>
        </w:rPr>
        <w:t xml:space="preserve">06 marca 2025 r. </w:t>
      </w:r>
    </w:p>
    <w:p w:rsidR="00E407E4" w:rsidRDefault="00E407E4" w:rsidP="00E60CEA">
      <w:pPr>
        <w:spacing w:after="0"/>
        <w:jc w:val="both"/>
        <w:rPr>
          <w:rFonts w:ascii="Times New Roman" w:hAnsi="Times New Roman" w:cs="Times New Roman"/>
          <w:i/>
        </w:rPr>
      </w:pPr>
    </w:p>
    <w:p w:rsidR="00E407E4" w:rsidRDefault="00E407E4" w:rsidP="00E60CEA">
      <w:pPr>
        <w:spacing w:after="0"/>
        <w:jc w:val="both"/>
        <w:rPr>
          <w:rFonts w:ascii="Times New Roman" w:hAnsi="Times New Roman" w:cs="Times New Roman"/>
          <w:i/>
        </w:rPr>
      </w:pPr>
      <w:r w:rsidRPr="00E407E4">
        <w:rPr>
          <w:rFonts w:ascii="Times New Roman" w:hAnsi="Times New Roman" w:cs="Times New Roman"/>
          <w:i/>
        </w:rPr>
        <w:t>Udział w postępowaniu przetargowym wiąże się z przetwarzaniem danych osobowych oferentów na zasadach określonych w Rozporządzeniu Parlamentu Europejskiego i Rady (UE) 2016/679 z 27 kwietnia 2016 r. w sprawie ochrony osób fizycznych w związku z przetwarzaniem danych osobowych i</w:t>
      </w:r>
      <w:r w:rsidR="0018444E">
        <w:rPr>
          <w:rFonts w:ascii="Times New Roman" w:hAnsi="Times New Roman" w:cs="Times New Roman"/>
          <w:i/>
        </w:rPr>
        <w:t> </w:t>
      </w:r>
      <w:r w:rsidRPr="00E407E4">
        <w:rPr>
          <w:rFonts w:ascii="Times New Roman" w:hAnsi="Times New Roman" w:cs="Times New Roman"/>
          <w:i/>
        </w:rPr>
        <w:t xml:space="preserve"> w sprawie swobodnego przepływu takich danych oraz uchylenia dyrektywy 95/46/WE (ogólne rozporządzenie o ochronie danych – dalej RODO) (Dz. Urz. UE L 119 z 04.05.2016 r., str. 1 z </w:t>
      </w:r>
      <w:proofErr w:type="spellStart"/>
      <w:r w:rsidRPr="00E407E4">
        <w:rPr>
          <w:rFonts w:ascii="Times New Roman" w:hAnsi="Times New Roman" w:cs="Times New Roman"/>
          <w:i/>
        </w:rPr>
        <w:t>późn</w:t>
      </w:r>
      <w:proofErr w:type="spellEnd"/>
      <w:r w:rsidRPr="00E407E4">
        <w:rPr>
          <w:rFonts w:ascii="Times New Roman" w:hAnsi="Times New Roman" w:cs="Times New Roman"/>
          <w:i/>
        </w:rPr>
        <w:t xml:space="preserve">. zm.) oraz w zakresie wynikającym z ustawy z dnia 21 sierpnia 1997r. o gospodarce nieruchomościami (Dz.U. z 2024 r., poz. 1145 z </w:t>
      </w:r>
      <w:proofErr w:type="spellStart"/>
      <w:r w:rsidRPr="00E407E4">
        <w:rPr>
          <w:rFonts w:ascii="Times New Roman" w:hAnsi="Times New Roman" w:cs="Times New Roman"/>
          <w:i/>
        </w:rPr>
        <w:t>późn</w:t>
      </w:r>
      <w:proofErr w:type="spellEnd"/>
      <w:r w:rsidRPr="00E407E4">
        <w:rPr>
          <w:rFonts w:ascii="Times New Roman" w:hAnsi="Times New Roman" w:cs="Times New Roman"/>
          <w:i/>
        </w:rPr>
        <w:t>. zm.) oraz rozporządzenia Rady Ministrów z dnia 14 września 2004r. w sprawie sposobu i trybu przeprowadzania przetargów oraz rokowań na zbycie nieruchomości (Dz. U. z 2021 r. poz. 2213).</w:t>
      </w:r>
    </w:p>
    <w:p w:rsidR="00CA41D1" w:rsidRPr="009E743D" w:rsidRDefault="00CA41D1" w:rsidP="00CA41D1">
      <w:pPr>
        <w:spacing w:after="0"/>
        <w:ind w:left="6372"/>
        <w:jc w:val="both"/>
        <w:rPr>
          <w:rFonts w:ascii="Times New Roman" w:hAnsi="Times New Roman" w:cs="Times New Roman"/>
          <w:b/>
        </w:rPr>
      </w:pPr>
      <w:r w:rsidRPr="009E743D">
        <w:rPr>
          <w:rFonts w:ascii="Times New Roman" w:hAnsi="Times New Roman" w:cs="Times New Roman"/>
          <w:b/>
        </w:rPr>
        <w:t>Wójt Gminy Stubno</w:t>
      </w:r>
    </w:p>
    <w:p w:rsidR="00E407E4" w:rsidRPr="002E4181" w:rsidRDefault="00CA41D1" w:rsidP="002E4181">
      <w:pPr>
        <w:spacing w:after="0"/>
        <w:ind w:left="6372"/>
        <w:jc w:val="both"/>
        <w:rPr>
          <w:rFonts w:ascii="Times New Roman" w:hAnsi="Times New Roman" w:cs="Times New Roman"/>
          <w:b/>
        </w:rPr>
      </w:pPr>
      <w:r w:rsidRPr="009E743D">
        <w:rPr>
          <w:rFonts w:ascii="Times New Roman" w:hAnsi="Times New Roman" w:cs="Times New Roman"/>
          <w:b/>
        </w:rPr>
        <w:t>/-/ Ryszard Adamski</w:t>
      </w:r>
    </w:p>
    <w:sectPr w:rsidR="00E407E4" w:rsidRPr="002E4181" w:rsidSect="00E55B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9E3"/>
    <w:multiLevelType w:val="hybridMultilevel"/>
    <w:tmpl w:val="213A0A7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90F3022"/>
    <w:multiLevelType w:val="hybridMultilevel"/>
    <w:tmpl w:val="8E6C33BA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65"/>
    <w:rsid w:val="0000779D"/>
    <w:rsid w:val="00007A3F"/>
    <w:rsid w:val="00067C8F"/>
    <w:rsid w:val="00072A0A"/>
    <w:rsid w:val="001149EC"/>
    <w:rsid w:val="0016642D"/>
    <w:rsid w:val="00176FB8"/>
    <w:rsid w:val="0018444E"/>
    <w:rsid w:val="001A7D0C"/>
    <w:rsid w:val="001D7A04"/>
    <w:rsid w:val="00214D10"/>
    <w:rsid w:val="00240E10"/>
    <w:rsid w:val="002470B6"/>
    <w:rsid w:val="00260EEA"/>
    <w:rsid w:val="00280145"/>
    <w:rsid w:val="002C1002"/>
    <w:rsid w:val="002E4181"/>
    <w:rsid w:val="002F0406"/>
    <w:rsid w:val="0030136E"/>
    <w:rsid w:val="00305D7B"/>
    <w:rsid w:val="00351D16"/>
    <w:rsid w:val="003D68E0"/>
    <w:rsid w:val="003E6492"/>
    <w:rsid w:val="003F6CBE"/>
    <w:rsid w:val="00410D27"/>
    <w:rsid w:val="00411DCF"/>
    <w:rsid w:val="00423A49"/>
    <w:rsid w:val="00441AEB"/>
    <w:rsid w:val="00441E37"/>
    <w:rsid w:val="004606E3"/>
    <w:rsid w:val="0049733E"/>
    <w:rsid w:val="004B41A6"/>
    <w:rsid w:val="0054566C"/>
    <w:rsid w:val="00554A8E"/>
    <w:rsid w:val="005E428E"/>
    <w:rsid w:val="006277C4"/>
    <w:rsid w:val="00667D0E"/>
    <w:rsid w:val="006901D2"/>
    <w:rsid w:val="006B5722"/>
    <w:rsid w:val="006C5225"/>
    <w:rsid w:val="00731A95"/>
    <w:rsid w:val="00736AC7"/>
    <w:rsid w:val="00744135"/>
    <w:rsid w:val="007D2131"/>
    <w:rsid w:val="007F47D2"/>
    <w:rsid w:val="00800A04"/>
    <w:rsid w:val="0080355A"/>
    <w:rsid w:val="00805200"/>
    <w:rsid w:val="00805470"/>
    <w:rsid w:val="00820C26"/>
    <w:rsid w:val="00831D0B"/>
    <w:rsid w:val="00834B09"/>
    <w:rsid w:val="008F41CF"/>
    <w:rsid w:val="00906C76"/>
    <w:rsid w:val="00916092"/>
    <w:rsid w:val="00926769"/>
    <w:rsid w:val="0092677C"/>
    <w:rsid w:val="00944AAE"/>
    <w:rsid w:val="009E743D"/>
    <w:rsid w:val="009F5C52"/>
    <w:rsid w:val="00A30491"/>
    <w:rsid w:val="00A32FF1"/>
    <w:rsid w:val="00A3753C"/>
    <w:rsid w:val="00A5053C"/>
    <w:rsid w:val="00A9701A"/>
    <w:rsid w:val="00AA3A65"/>
    <w:rsid w:val="00AB779D"/>
    <w:rsid w:val="00AF038C"/>
    <w:rsid w:val="00B652B0"/>
    <w:rsid w:val="00BB214C"/>
    <w:rsid w:val="00BC3A0C"/>
    <w:rsid w:val="00BF6677"/>
    <w:rsid w:val="00C24083"/>
    <w:rsid w:val="00CA41D1"/>
    <w:rsid w:val="00D00586"/>
    <w:rsid w:val="00D35A29"/>
    <w:rsid w:val="00D53A1F"/>
    <w:rsid w:val="00D9029C"/>
    <w:rsid w:val="00DA4C7A"/>
    <w:rsid w:val="00DB4808"/>
    <w:rsid w:val="00E33767"/>
    <w:rsid w:val="00E407E4"/>
    <w:rsid w:val="00E55BBD"/>
    <w:rsid w:val="00E60CEA"/>
    <w:rsid w:val="00EA0500"/>
    <w:rsid w:val="00EB76CD"/>
    <w:rsid w:val="00EC4193"/>
    <w:rsid w:val="00ED71D0"/>
    <w:rsid w:val="00EF1ED5"/>
    <w:rsid w:val="00F15F8B"/>
    <w:rsid w:val="00F1760D"/>
    <w:rsid w:val="00F47618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D9E47-9086-4A97-B689-5B7CFB8B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7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A1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7749F-2BBB-46BF-84F2-9E2FA489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2025-03-05T10:28:00Z</cp:lastPrinted>
  <dcterms:created xsi:type="dcterms:W3CDTF">2025-03-06T07:05:00Z</dcterms:created>
  <dcterms:modified xsi:type="dcterms:W3CDTF">2025-03-06T07:05:00Z</dcterms:modified>
</cp:coreProperties>
</file>