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7ADC" w14:textId="48D34E43" w:rsidR="0056446E" w:rsidRPr="00132F6D" w:rsidRDefault="0056446E" w:rsidP="00132F6D">
      <w:pPr>
        <w:pStyle w:val="Default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Klauzula informacyjna</w:t>
      </w:r>
    </w:p>
    <w:p w14:paraId="24F89CDA" w14:textId="77777777" w:rsidR="0056446E" w:rsidRDefault="0056446E" w:rsidP="0056446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Otwarty Konkurs wniosków na realizację zadań publicznych </w:t>
      </w:r>
    </w:p>
    <w:p w14:paraId="70A60D11" w14:textId="77777777" w:rsidR="0056446E" w:rsidRDefault="0056446E" w:rsidP="00564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</w:t>
      </w:r>
      <w:r>
        <w:rPr>
          <w:b/>
          <w:bCs/>
          <w:sz w:val="23"/>
          <w:szCs w:val="23"/>
        </w:rPr>
        <w:t xml:space="preserve">art. 13 </w:t>
      </w:r>
      <w:r>
        <w:rPr>
          <w:sz w:val="23"/>
          <w:szCs w:val="23"/>
        </w:rPr>
        <w:t xml:space="preserve">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„Rozporządzeniem”, Wójt |Gminy Stubno informuje, że: </w:t>
      </w:r>
    </w:p>
    <w:p w14:paraId="79352692" w14:textId="249EFEE1" w:rsidR="0056446E" w:rsidRDefault="0056446E" w:rsidP="00132F6D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1) Administratorem Pani/Pana danych osobowych jest Wójt Gminy Stubno, z siedzibą w Stubnie, 37-723 Stubno 69A, zwany dalej „Administratorem”. </w:t>
      </w:r>
    </w:p>
    <w:p w14:paraId="07159731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2) Kontakt z Inspektorem Ochrony Danych mail: </w:t>
      </w:r>
      <w:r>
        <w:rPr>
          <w:color w:val="0000FF"/>
          <w:sz w:val="23"/>
          <w:szCs w:val="23"/>
        </w:rPr>
        <w:t xml:space="preserve">rodo@stubno.pl </w:t>
      </w:r>
      <w:r>
        <w:rPr>
          <w:sz w:val="23"/>
          <w:szCs w:val="23"/>
        </w:rPr>
        <w:t xml:space="preserve">tel. 16 7354003 </w:t>
      </w:r>
    </w:p>
    <w:p w14:paraId="6255F8DB" w14:textId="45BBF1FC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>3) Pani/Pana dane osobowe przetwarzane będą w celu przeprowadzenia otwartego konkursu wniosków na wsparcie organizacji imprez sportowych z zakresu piłki nożnej na terenie Gminy Stubno w roku 202</w:t>
      </w:r>
      <w:r w:rsidR="002E2F37">
        <w:rPr>
          <w:sz w:val="23"/>
          <w:szCs w:val="23"/>
        </w:rPr>
        <w:t>4</w:t>
      </w:r>
      <w:r>
        <w:rPr>
          <w:sz w:val="23"/>
          <w:szCs w:val="23"/>
        </w:rPr>
        <w:t xml:space="preserve"> na podstawie: </w:t>
      </w:r>
    </w:p>
    <w:p w14:paraId="1738E365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a) art. 6 ust. 1, lit. b) RODO tj. w celu zawarcia i wykonania umowy; </w:t>
      </w:r>
    </w:p>
    <w:p w14:paraId="7C785A80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b) art. 6 ust.1 </w:t>
      </w:r>
      <w:proofErr w:type="spellStart"/>
      <w:r>
        <w:rPr>
          <w:sz w:val="23"/>
          <w:szCs w:val="23"/>
        </w:rPr>
        <w:t>lit.c</w:t>
      </w:r>
      <w:proofErr w:type="spellEnd"/>
      <w:r>
        <w:rPr>
          <w:sz w:val="23"/>
          <w:szCs w:val="23"/>
        </w:rPr>
        <w:t xml:space="preserve">) RODO tj. przetwarzanie jest niezbędne do wypełnienia obowiązku prawnego ciążącego na administratorze; </w:t>
      </w:r>
    </w:p>
    <w:p w14:paraId="3034E546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c) art. 6 ust. 1, lit. e) RODO tj. wykonania zadania realizowanego w interesie publicznym lub w ramach sprawowania władzy publicznej powierzonej administratorowi; </w:t>
      </w:r>
    </w:p>
    <w:p w14:paraId="784C832C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d) w innych przypadkach Pani/Pana dane osobowe przetwarzane będą wyłącznie na podstawie wcześniej udzielonej zgody w zakresie i celu określonym w treści zgody art. 6 ust. 1, lit. a) RODO. Przysługuje Pani/Panu prawo do cofnięcia w dowolnym momencie zgody na przetwarzanie danych osobowych. Cofnięcie to nie ma wpływu na zgodność przetwarzania, (którego dokonano na podstawie zgody przed jej cofnięciem) z obowiązującym prawem. </w:t>
      </w:r>
    </w:p>
    <w:p w14:paraId="2A511989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4) Pani/Pana dane osobowe przechowywane będą przez okres niezbędny do realizacji wskazanych w pkt. 3 celów, a po tym czasie przez okres oraz w zakresie wymaganym przez przepisy obowiązującego prawa w tym Rozporządzenia Prezesa Rady Ministrów z dnia 18 stycznia 2011 r. w sprawie instrukcji kancelaryjnej, jednolitych rzeczowych wykazów akt oraz instrukcji w sprawie organizacji i zakresu działania archiwów zakładowych, jak również innych przepisów prawa oraz wewnętrznych regulaminów. Okres przechowywania Państwa danych osobowych może wynikać także z terminów dochodzenia i przedawnienia roszczeń. Po ustaniu lub zakończeniu przetwarzania, Państwa dane osobowe zostaną usunięte lub zarchiwizowane. </w:t>
      </w:r>
    </w:p>
    <w:p w14:paraId="044D5BA3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5) Posiada Pani/Pan prawo do żądania od administratora dostępu do danych osobowych dotyczących osoby, której dane dotyczą, ich sprostowania, usunięcia lub ograniczenia przetwarzania, prawo do wniesienia sprzeciwu wobec przetwarzania a także prawo do przenoszenia danych i prawo do cofnięcia zgody w dowolnym momencie zgodnie z przepisami Rozporządzenia. </w:t>
      </w:r>
    </w:p>
    <w:p w14:paraId="5E96F0B8" w14:textId="0A7B5C07" w:rsidR="0056446E" w:rsidRDefault="0056446E" w:rsidP="00132F6D">
      <w:pPr>
        <w:pStyle w:val="Default"/>
        <w:spacing w:after="240"/>
        <w:rPr>
          <w:sz w:val="23"/>
          <w:szCs w:val="23"/>
        </w:rPr>
      </w:pPr>
      <w:r>
        <w:rPr>
          <w:sz w:val="23"/>
          <w:szCs w:val="23"/>
        </w:rPr>
        <w:t xml:space="preserve">6) Ma Pani/Pan prawo wniesienia skargi do organu nadzorczego. </w:t>
      </w:r>
    </w:p>
    <w:p w14:paraId="3D9C0B38" w14:textId="69575B80" w:rsidR="0056446E" w:rsidRDefault="0056446E" w:rsidP="005644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7) Podanie danych osobowych jest dobrowolne, ale wynika z realizacji obowiązków wynikających z przepisów prawa i jest wymogiem udziału Pani/Pana w otwartym konkursie wniosków na realizację zadań publicznych oraz zawarcia umowy. </w:t>
      </w:r>
    </w:p>
    <w:p w14:paraId="26673D1C" w14:textId="77777777" w:rsidR="0056446E" w:rsidRDefault="0056446E" w:rsidP="0056446E">
      <w:pPr>
        <w:pStyle w:val="Default"/>
        <w:pageBreakBefore/>
        <w:rPr>
          <w:sz w:val="23"/>
          <w:szCs w:val="23"/>
        </w:rPr>
      </w:pPr>
    </w:p>
    <w:p w14:paraId="61A025E0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8) Konsekwencją odmowy podania danych osobowych będzie odmowa załatwienia Państwa sprawy, wynikająca z formalnej i prawnej niemożności jej rozstrzygnięcia. </w:t>
      </w:r>
    </w:p>
    <w:p w14:paraId="57D9DFE2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9) Pani/Pana dane nie będą poddane zautomatyzowanym podejmowaniu decyzji (profilowaniu). </w:t>
      </w:r>
    </w:p>
    <w:p w14:paraId="5C6ED550" w14:textId="77777777" w:rsidR="0056446E" w:rsidRDefault="0056446E" w:rsidP="0056446E">
      <w:pPr>
        <w:pStyle w:val="Default"/>
        <w:spacing w:after="147"/>
        <w:rPr>
          <w:sz w:val="23"/>
          <w:szCs w:val="23"/>
        </w:rPr>
      </w:pPr>
      <w:r>
        <w:rPr>
          <w:sz w:val="23"/>
          <w:szCs w:val="23"/>
        </w:rPr>
        <w:t xml:space="preserve">10) Administrator nie planuje dalej przetwarzać danych osobowych w celu innym niż cel, w którym dane osobowe zostały zebrane. </w:t>
      </w:r>
    </w:p>
    <w:p w14:paraId="22FA53B4" w14:textId="77777777" w:rsidR="0056446E" w:rsidRDefault="0056446E" w:rsidP="00132F6D">
      <w:pPr>
        <w:pStyle w:val="Default"/>
        <w:spacing w:after="600"/>
        <w:rPr>
          <w:sz w:val="23"/>
          <w:szCs w:val="23"/>
        </w:rPr>
      </w:pPr>
      <w:r>
        <w:rPr>
          <w:sz w:val="23"/>
          <w:szCs w:val="23"/>
        </w:rPr>
        <w:t xml:space="preserve">11) Administrator nie zamierza przekazywać Pani/Pana danych osobowych odbiorcy w państwie trzecim lub </w:t>
      </w:r>
      <w:bookmarkStart w:id="0" w:name="_GoBack"/>
      <w:bookmarkEnd w:id="0"/>
      <w:r>
        <w:rPr>
          <w:sz w:val="23"/>
          <w:szCs w:val="23"/>
        </w:rPr>
        <w:t xml:space="preserve">organizacji międzynarodowej. </w:t>
      </w:r>
    </w:p>
    <w:p w14:paraId="0FF471AF" w14:textId="77777777" w:rsidR="0056446E" w:rsidRDefault="0056446E" w:rsidP="005644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14:paraId="119E7113" w14:textId="2FBA0657" w:rsidR="00984C96" w:rsidRDefault="0056446E" w:rsidP="0056446E">
      <w:r>
        <w:rPr>
          <w:sz w:val="18"/>
          <w:szCs w:val="18"/>
        </w:rPr>
        <w:t>potwierdzenie zapoznania się z informacją o przetwarzaniu danych (data i podpis)</w:t>
      </w:r>
    </w:p>
    <w:sectPr w:rsidR="0098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98"/>
    <w:rsid w:val="00132F6D"/>
    <w:rsid w:val="002E2F37"/>
    <w:rsid w:val="0056446E"/>
    <w:rsid w:val="00645E98"/>
    <w:rsid w:val="0098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BB2"/>
  <w15:chartTrackingRefBased/>
  <w15:docId w15:val="{924C1F9A-3070-46E2-86E6-924B43D0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dcterms:created xsi:type="dcterms:W3CDTF">2024-02-08T10:34:00Z</dcterms:created>
  <dcterms:modified xsi:type="dcterms:W3CDTF">2024-02-08T10:34:00Z</dcterms:modified>
</cp:coreProperties>
</file>