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E4" w:rsidRPr="003B2A46" w:rsidRDefault="001218E4" w:rsidP="00D26D1C">
      <w:pPr>
        <w:spacing w:before="240" w:after="120" w:line="240" w:lineRule="auto"/>
        <w:ind w:left="4956"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Załącznik </w:t>
      </w:r>
    </w:p>
    <w:p w:rsidR="001218E4" w:rsidRPr="003B2A46" w:rsidRDefault="001218E4" w:rsidP="001218E4">
      <w:pPr>
        <w:spacing w:after="120" w:line="240" w:lineRule="auto"/>
        <w:ind w:left="4956" w:firstLine="70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Cs/>
          <w:color w:val="000000" w:themeColor="text1"/>
          <w:sz w:val="24"/>
          <w:szCs w:val="24"/>
        </w:rPr>
        <w:t>do Uchwały</w:t>
      </w:r>
    </w:p>
    <w:p w:rsidR="001218E4" w:rsidRPr="003B2A46" w:rsidRDefault="001218E4" w:rsidP="001218E4">
      <w:pPr>
        <w:spacing w:after="120" w:line="240" w:lineRule="auto"/>
        <w:ind w:left="4956" w:firstLine="70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Cs/>
          <w:color w:val="000000" w:themeColor="text1"/>
          <w:sz w:val="24"/>
          <w:szCs w:val="24"/>
        </w:rPr>
        <w:t>Rady Gminy Stubno</w:t>
      </w:r>
    </w:p>
    <w:p w:rsidR="001218E4" w:rsidRPr="003B2A46" w:rsidRDefault="001218E4" w:rsidP="001218E4">
      <w:pPr>
        <w:spacing w:after="120" w:line="240" w:lineRule="auto"/>
        <w:ind w:left="4956" w:firstLine="70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Nr XLIX/287/2022</w:t>
      </w:r>
    </w:p>
    <w:p w:rsidR="001218E4" w:rsidRPr="003B2A46" w:rsidRDefault="001218E4" w:rsidP="001218E4">
      <w:pPr>
        <w:spacing w:after="120" w:line="240" w:lineRule="auto"/>
        <w:ind w:left="4248" w:firstLine="70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Cs/>
          <w:color w:val="000000" w:themeColor="text1"/>
          <w:sz w:val="24"/>
          <w:szCs w:val="24"/>
        </w:rPr>
        <w:t>z dnia 20 grudnia 2022 roku</w:t>
      </w:r>
    </w:p>
    <w:p w:rsidR="001218E4" w:rsidRPr="003B2A46" w:rsidRDefault="001218E4" w:rsidP="00D26D1C">
      <w:pPr>
        <w:spacing w:before="36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2A46">
        <w:rPr>
          <w:rFonts w:ascii="Times New Roman" w:hAnsi="Times New Roman"/>
          <w:b/>
          <w:bCs/>
          <w:color w:val="000000" w:themeColor="text1"/>
          <w:sz w:val="28"/>
          <w:szCs w:val="28"/>
        </w:rPr>
        <w:t>Gminny Programu Profilaktyki i Rozwiązywania Problemów Alkoholowych na rok 2023</w:t>
      </w:r>
    </w:p>
    <w:p w:rsidR="001218E4" w:rsidRPr="003B2A46" w:rsidRDefault="001218E4" w:rsidP="00D26D1C">
      <w:pPr>
        <w:spacing w:before="36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A46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D26D1C" w:rsidRDefault="001218E4" w:rsidP="001218E4">
      <w:pPr>
        <w:pStyle w:val="Tekstpodstawowy"/>
        <w:numPr>
          <w:ilvl w:val="0"/>
          <w:numId w:val="3"/>
        </w:numPr>
        <w:spacing w:after="120"/>
        <w:rPr>
          <w:color w:val="000000" w:themeColor="text1"/>
          <w:sz w:val="24"/>
        </w:rPr>
      </w:pPr>
      <w:r w:rsidRPr="00D26D1C">
        <w:rPr>
          <w:color w:val="000000" w:themeColor="text1"/>
          <w:sz w:val="24"/>
        </w:rPr>
        <w:t>Zadania zawarte w Gminnym Programie Profilaktyki i Rozwiązywania Problemów Alkoholowych przyczynić się mają do ograniczenia spożycia napojów alkoholowych oraz problemów zaburzeń behawioralnych, szczególnie wśród dzieci i młodzieży, zmiany struktury ich spożycia alkoholu, działania na rzecz trzeźwości i</w:t>
      </w:r>
      <w:r w:rsidR="00D26D1C">
        <w:rPr>
          <w:color w:val="000000" w:themeColor="text1"/>
          <w:sz w:val="24"/>
          <w:lang w:val="pl-PL"/>
        </w:rPr>
        <w:t> </w:t>
      </w:r>
      <w:r w:rsidRPr="00D26D1C">
        <w:rPr>
          <w:color w:val="000000" w:themeColor="text1"/>
          <w:sz w:val="24"/>
        </w:rPr>
        <w:t>przeciwdziałania powstaniu następstw spożycia alkoholu oraz przemocy w rodzinie, jak również wspieranie działalności w tym zakresie organizacji społecznych i zakładów pracy;</w:t>
      </w:r>
    </w:p>
    <w:p w:rsidR="00D26D1C" w:rsidRDefault="001218E4" w:rsidP="001218E4">
      <w:pPr>
        <w:pStyle w:val="Tekstpodstawowy"/>
        <w:numPr>
          <w:ilvl w:val="0"/>
          <w:numId w:val="3"/>
        </w:numPr>
        <w:spacing w:after="120"/>
        <w:rPr>
          <w:color w:val="000000" w:themeColor="text1"/>
          <w:sz w:val="24"/>
        </w:rPr>
      </w:pPr>
      <w:r w:rsidRPr="00D26D1C">
        <w:rPr>
          <w:color w:val="000000" w:themeColor="text1"/>
          <w:sz w:val="24"/>
        </w:rPr>
        <w:t>Program realizowany będzie we współpracy Urzędu Gminy Stubno oraz gminnych jednostek organizacyjnych z organizacjami pozarządowymi oraz podmiotami wymienionymi w art. 3 ust. 3 ustawy z dnia 24 kwietnia 2003 r. o działalności pożytku publicznego i o wolontariacie, gminnym Zespołem Interdyscyplinarnym ds. przeciwdziałania przemocy w rodzinie, a także  innymi gminnymi, powiatowymi (np. Powiatowe Centrum Pomocy Rodzinie) i regionalnymi (np. Regionalne Centrum Polityki Społecznej) oraz krajowymi (np. Państwowa Agencja Rozwiązywania Problemów Alkoholowych</w:t>
      </w:r>
      <w:r w:rsidRPr="00D26D1C">
        <w:rPr>
          <w:color w:val="000000" w:themeColor="text1"/>
          <w:sz w:val="24"/>
          <w:lang w:val="pl-PL"/>
        </w:rPr>
        <w:t>, Krajowe Centrum Przeciwdziałania Uzależnieniom</w:t>
      </w:r>
      <w:r w:rsidRPr="00D26D1C">
        <w:rPr>
          <w:color w:val="000000" w:themeColor="text1"/>
          <w:sz w:val="24"/>
        </w:rPr>
        <w:t xml:space="preserve">) </w:t>
      </w:r>
      <w:hyperlink r:id="rId5" w:history="1"/>
      <w:r w:rsidRPr="00D26D1C">
        <w:rPr>
          <w:color w:val="000000" w:themeColor="text1"/>
          <w:sz w:val="24"/>
        </w:rPr>
        <w:t>podmiotów zaangażowanych w szeroko rozumiane działania związane z profilaktyką i</w:t>
      </w:r>
      <w:r w:rsidR="00D26D1C" w:rsidRPr="00D26D1C">
        <w:rPr>
          <w:color w:val="000000" w:themeColor="text1"/>
          <w:sz w:val="24"/>
          <w:lang w:val="pl-PL"/>
        </w:rPr>
        <w:t> </w:t>
      </w:r>
      <w:r w:rsidRPr="00D26D1C">
        <w:rPr>
          <w:color w:val="000000" w:themeColor="text1"/>
          <w:sz w:val="24"/>
        </w:rPr>
        <w:t>rozwiązywaniem problemów alkoholowych oraz przeciwdziałaniem narkomanii, a</w:t>
      </w:r>
      <w:r w:rsidR="00D26D1C" w:rsidRPr="00D26D1C">
        <w:rPr>
          <w:color w:val="000000" w:themeColor="text1"/>
          <w:sz w:val="24"/>
          <w:lang w:val="pl-PL"/>
        </w:rPr>
        <w:t> </w:t>
      </w:r>
      <w:r w:rsidRPr="00D26D1C">
        <w:rPr>
          <w:color w:val="000000" w:themeColor="text1"/>
          <w:sz w:val="24"/>
        </w:rPr>
        <w:t xml:space="preserve">także uzależnień behawioralnych. Zadania zaplanowane w Programie, stanowią odpowiedź na lokalne potrzeby mieszkańców Gminy Stubno, wynikające z diagnozy problemów społecznych i prowadzonego bieżącego monitoringu problemów uzależnień na terenie gminy. </w:t>
      </w:r>
    </w:p>
    <w:p w:rsidR="00842FFF" w:rsidRDefault="001218E4" w:rsidP="001218E4">
      <w:pPr>
        <w:pStyle w:val="Tekstpodstawowy"/>
        <w:numPr>
          <w:ilvl w:val="0"/>
          <w:numId w:val="3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Pogram jest integralną częścią Gminnej Strategii Rozwiązywania Problemów Społecznych na lata 2021-2027. W szczególności zachowanie spójności z Celem strategicznym: Rozwój systemu wsparcia rodz</w:t>
      </w:r>
      <w:r w:rsidR="00D26D1C" w:rsidRPr="00842FFF">
        <w:rPr>
          <w:color w:val="000000" w:themeColor="text1"/>
          <w:sz w:val="24"/>
        </w:rPr>
        <w:t>in zagrożonych marginalizacją i</w:t>
      </w:r>
      <w:r w:rsidR="00D26D1C" w:rsidRPr="00842FFF">
        <w:rPr>
          <w:color w:val="000000" w:themeColor="text1"/>
          <w:sz w:val="24"/>
          <w:lang w:val="pl-PL"/>
        </w:rPr>
        <w:t> </w:t>
      </w:r>
      <w:r w:rsidRPr="00842FFF">
        <w:rPr>
          <w:color w:val="000000" w:themeColor="text1"/>
          <w:sz w:val="24"/>
        </w:rPr>
        <w:t>wykluczeniem społecznym, w tym planowanymi w Strategii kierunkami działań:</w:t>
      </w:r>
    </w:p>
    <w:p w:rsidR="00842FFF" w:rsidRDefault="001218E4" w:rsidP="00842FFF">
      <w:pPr>
        <w:pStyle w:val="Tekstpodstawowy"/>
        <w:numPr>
          <w:ilvl w:val="1"/>
          <w:numId w:val="3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kontynuowanie, wzbogacenie istniejący</w:t>
      </w:r>
      <w:r w:rsidR="00842FFF">
        <w:rPr>
          <w:color w:val="000000" w:themeColor="text1"/>
          <w:sz w:val="24"/>
        </w:rPr>
        <w:t>ch programów profilaktycznych i</w:t>
      </w:r>
      <w:r w:rsidR="00842FFF">
        <w:rPr>
          <w:color w:val="000000" w:themeColor="text1"/>
          <w:sz w:val="24"/>
          <w:lang w:val="pl-PL"/>
        </w:rPr>
        <w:t> </w:t>
      </w:r>
      <w:r w:rsidRPr="00842FFF">
        <w:rPr>
          <w:color w:val="000000" w:themeColor="text1"/>
          <w:sz w:val="24"/>
        </w:rPr>
        <w:t>edukacyjnych</w:t>
      </w:r>
      <w:r w:rsidR="00842FFF">
        <w:rPr>
          <w:color w:val="000000" w:themeColor="text1"/>
          <w:sz w:val="24"/>
          <w:lang w:val="pl-PL"/>
        </w:rPr>
        <w:t xml:space="preserve"> </w:t>
      </w:r>
      <w:r w:rsidRPr="00842FFF">
        <w:rPr>
          <w:color w:val="000000" w:themeColor="text1"/>
          <w:sz w:val="24"/>
        </w:rPr>
        <w:t>wspierających wychowanie dzieci i młodzieży;</w:t>
      </w:r>
    </w:p>
    <w:p w:rsidR="00842FFF" w:rsidRDefault="001218E4" w:rsidP="00842FFF">
      <w:pPr>
        <w:pStyle w:val="Tekstpodstawowy"/>
        <w:numPr>
          <w:ilvl w:val="1"/>
          <w:numId w:val="3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systematyczna współpraca GOPS z placówkami oświatowymi w celu bieżącej analizy sytuacji dzieci i młodzieży uczęszczającej do szkół oraz rozwijania współpracy z rodzicami;</w:t>
      </w:r>
    </w:p>
    <w:p w:rsidR="00842FFF" w:rsidRDefault="001218E4" w:rsidP="00842FFF">
      <w:pPr>
        <w:pStyle w:val="Tekstpodstawowy"/>
        <w:numPr>
          <w:ilvl w:val="1"/>
          <w:numId w:val="3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organizacja czasu wolnego dzieci i młodzieży poprzez rozwijanie oferty sportowej i kulturalnej;</w:t>
      </w:r>
    </w:p>
    <w:p w:rsidR="00842FFF" w:rsidRPr="00842FFF" w:rsidRDefault="001218E4" w:rsidP="00842FFF">
      <w:pPr>
        <w:pStyle w:val="Tekstpodstawowy"/>
        <w:numPr>
          <w:ilvl w:val="1"/>
          <w:numId w:val="3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rozwój sieci placówek wsparcia dziennego dla dzieci i młodzieży działających w formie</w:t>
      </w:r>
      <w:r w:rsidR="00842FFF">
        <w:rPr>
          <w:color w:val="000000" w:themeColor="text1"/>
          <w:sz w:val="24"/>
          <w:lang w:val="pl-PL"/>
        </w:rPr>
        <w:t xml:space="preserve"> </w:t>
      </w:r>
      <w:r w:rsidRPr="00842FFF">
        <w:rPr>
          <w:color w:val="000000" w:themeColor="text1"/>
          <w:sz w:val="24"/>
        </w:rPr>
        <w:t xml:space="preserve">opiekuńczej, specjalistycznej lub pracy podwórkowej (np. koła </w:t>
      </w:r>
      <w:r w:rsidRPr="00842FFF">
        <w:rPr>
          <w:color w:val="000000" w:themeColor="text1"/>
          <w:sz w:val="24"/>
        </w:rPr>
        <w:lastRenderedPageBreak/>
        <w:t>zainteresowań, świetlice, kluby, ogniska wychowawcze, lub specjalistycznej lub pracy podwórkowej realizowanej</w:t>
      </w:r>
      <w:r w:rsidR="00842FFF">
        <w:rPr>
          <w:color w:val="000000" w:themeColor="text1"/>
          <w:sz w:val="24"/>
          <w:lang w:val="pl-PL"/>
        </w:rPr>
        <w:t xml:space="preserve"> </w:t>
      </w:r>
      <w:r w:rsidRPr="00842FFF">
        <w:rPr>
          <w:color w:val="000000" w:themeColor="text1"/>
          <w:sz w:val="24"/>
        </w:rPr>
        <w:t>przez wychowawcę)</w:t>
      </w:r>
      <w:r w:rsidR="00842FFF">
        <w:rPr>
          <w:color w:val="000000" w:themeColor="text1"/>
          <w:sz w:val="24"/>
          <w:lang w:val="pl-PL"/>
        </w:rPr>
        <w:t>;</w:t>
      </w:r>
    </w:p>
    <w:p w:rsidR="00EE2958" w:rsidRDefault="001218E4" w:rsidP="00842FFF">
      <w:pPr>
        <w:pStyle w:val="Tekstpodstawowy"/>
        <w:spacing w:after="120"/>
        <w:ind w:left="108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oraz Celem operacyjnym Przeciwdziałanie przemocy w rodzinie, w tym kierunkami działań:</w:t>
      </w:r>
    </w:p>
    <w:p w:rsidR="00EE2958" w:rsidRDefault="001218E4" w:rsidP="00EE2958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realizacja i kontynuacja Gminnego Programu Przeciwdziałania Przemocy w Rodzinie</w:t>
      </w:r>
      <w:r w:rsidR="00EE2958">
        <w:rPr>
          <w:color w:val="000000" w:themeColor="text1"/>
          <w:sz w:val="24"/>
          <w:lang w:val="pl-PL"/>
        </w:rPr>
        <w:t xml:space="preserve"> </w:t>
      </w:r>
      <w:r w:rsidRPr="00842FFF">
        <w:rPr>
          <w:color w:val="000000" w:themeColor="text1"/>
          <w:sz w:val="24"/>
        </w:rPr>
        <w:t>oraz ochrony ofiar przemocy w rodzinie w</w:t>
      </w:r>
      <w:r w:rsidR="00EE2958">
        <w:rPr>
          <w:color w:val="000000" w:themeColor="text1"/>
          <w:sz w:val="24"/>
          <w:lang w:val="pl-PL"/>
        </w:rPr>
        <w:t> </w:t>
      </w:r>
      <w:r w:rsidRPr="00842FFF">
        <w:rPr>
          <w:color w:val="000000" w:themeColor="text1"/>
          <w:sz w:val="24"/>
        </w:rPr>
        <w:t>Gminie Stubno;</w:t>
      </w:r>
    </w:p>
    <w:p w:rsidR="00EE2958" w:rsidRDefault="001218E4" w:rsidP="00EE2958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rozpowszechnianie informacji o podmiotach i miejscach świadczących pomoc ofiarom</w:t>
      </w:r>
      <w:r w:rsidR="00EE2958">
        <w:rPr>
          <w:color w:val="000000" w:themeColor="text1"/>
          <w:sz w:val="24"/>
          <w:lang w:val="pl-PL"/>
        </w:rPr>
        <w:t xml:space="preserve"> </w:t>
      </w:r>
      <w:r w:rsidRPr="00842FFF">
        <w:rPr>
          <w:color w:val="000000" w:themeColor="text1"/>
          <w:sz w:val="24"/>
        </w:rPr>
        <w:t>przemocy domowej;</w:t>
      </w:r>
    </w:p>
    <w:p w:rsidR="00EE2958" w:rsidRDefault="001218E4" w:rsidP="00EE2958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udzielanie pomocy i wsparcia osobom dotkniętym przemocą w</w:t>
      </w:r>
      <w:r w:rsidR="00EE2958">
        <w:rPr>
          <w:color w:val="000000" w:themeColor="text1"/>
          <w:sz w:val="24"/>
          <w:lang w:val="pl-PL"/>
        </w:rPr>
        <w:t> </w:t>
      </w:r>
      <w:r w:rsidRPr="00842FFF">
        <w:rPr>
          <w:color w:val="000000" w:themeColor="text1"/>
          <w:sz w:val="24"/>
        </w:rPr>
        <w:t>rodzinie;</w:t>
      </w:r>
      <w:r w:rsidRPr="003B2A46">
        <w:rPr>
          <w:color w:val="000000" w:themeColor="text1"/>
          <w:sz w:val="24"/>
        </w:rPr>
        <w:sym w:font="Symbol" w:char="F020"/>
      </w:r>
    </w:p>
    <w:p w:rsidR="00EE2958" w:rsidRDefault="001218E4" w:rsidP="00EE2958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zapewnienie dostępu do poradnictwa specjalistycznego;</w:t>
      </w:r>
    </w:p>
    <w:p w:rsidR="00EE2958" w:rsidRDefault="001218E4" w:rsidP="00EE2958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842FFF">
        <w:rPr>
          <w:color w:val="000000" w:themeColor="text1"/>
          <w:sz w:val="24"/>
        </w:rPr>
        <w:t>współpraca z innymi podmiotami działającymi na terenie Gminy mająca na celu realizację działań zmierzających do ograniczenia zjawiska przemocy w rodzinie;</w:t>
      </w:r>
    </w:p>
    <w:p w:rsidR="00EE2958" w:rsidRDefault="001218E4" w:rsidP="001218E4">
      <w:pPr>
        <w:pStyle w:val="Tekstpodstawowy"/>
        <w:numPr>
          <w:ilvl w:val="0"/>
          <w:numId w:val="5"/>
        </w:numPr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podnoszenie świadomości społecznej w zakresie zjawiska przemocy i</w:t>
      </w:r>
      <w:r w:rsidR="00EE2958" w:rsidRPr="00EE2958">
        <w:rPr>
          <w:color w:val="000000" w:themeColor="text1"/>
          <w:sz w:val="24"/>
          <w:lang w:val="pl-PL"/>
        </w:rPr>
        <w:t> </w:t>
      </w:r>
      <w:r w:rsidRPr="00EE2958">
        <w:rPr>
          <w:color w:val="000000" w:themeColor="text1"/>
          <w:sz w:val="24"/>
        </w:rPr>
        <w:t>sposobów radzenia sobie z problemem poprzez: organizację akcji lokalnych lub przyłączenie się do ogólnokrajowych kampanii społecznych na temat przeciwdziałania przemocy w rodzinie.</w:t>
      </w:r>
      <w:r w:rsidRPr="003B2A46">
        <w:rPr>
          <w:color w:val="000000" w:themeColor="text1"/>
          <w:sz w:val="24"/>
        </w:rPr>
        <w:sym w:font="Symbol" w:char="F020"/>
      </w:r>
    </w:p>
    <w:p w:rsidR="001218E4" w:rsidRPr="00EE2958" w:rsidRDefault="001218E4" w:rsidP="00EE2958">
      <w:pPr>
        <w:pStyle w:val="Tekstpodstawowy"/>
        <w:numPr>
          <w:ilvl w:val="0"/>
          <w:numId w:val="3"/>
        </w:numPr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Środki finansowe na realizację Programu pochodzą z budżetu Gminy Stubno, w</w:t>
      </w:r>
      <w:r w:rsidRPr="00EE2958">
        <w:rPr>
          <w:color w:val="000000" w:themeColor="text1"/>
          <w:sz w:val="24"/>
          <w:lang w:val="pl-PL"/>
        </w:rPr>
        <w:t> </w:t>
      </w:r>
      <w:r w:rsidRPr="00EE2958">
        <w:rPr>
          <w:color w:val="000000" w:themeColor="text1"/>
          <w:sz w:val="24"/>
        </w:rPr>
        <w:t xml:space="preserve"> szczególności z pozyskiwanych dochodów z tytułu wydawania zezwoleń na sprzedaż napojów alkoholowych na terenie gminy. Ponadto zadania realizowane w</w:t>
      </w:r>
      <w:r w:rsidR="00EE2958">
        <w:rPr>
          <w:color w:val="000000" w:themeColor="text1"/>
          <w:sz w:val="24"/>
          <w:lang w:val="pl-PL"/>
        </w:rPr>
        <w:t> </w:t>
      </w:r>
      <w:r w:rsidRPr="00EE2958">
        <w:rPr>
          <w:color w:val="000000" w:themeColor="text1"/>
          <w:sz w:val="24"/>
        </w:rPr>
        <w:t>ramach Programu mogą być finansowane również z dotacji celowych Wojewody Podkarpackiego, dotacji oraz funduszy strukturalnych Unii Europejskiej;</w:t>
      </w:r>
    </w:p>
    <w:p w:rsidR="001218E4" w:rsidRPr="003B2A46" w:rsidRDefault="001218E4" w:rsidP="001218E4">
      <w:pPr>
        <w:pStyle w:val="Tekstpodstawowy"/>
        <w:spacing w:after="120"/>
        <w:jc w:val="center"/>
        <w:rPr>
          <w:b/>
          <w:bCs/>
          <w:color w:val="000000" w:themeColor="text1"/>
          <w:sz w:val="24"/>
        </w:rPr>
      </w:pPr>
      <w:r w:rsidRPr="003B2A46">
        <w:rPr>
          <w:b/>
          <w:bCs/>
          <w:color w:val="000000" w:themeColor="text1"/>
          <w:sz w:val="24"/>
        </w:rPr>
        <w:t>§ 2</w:t>
      </w:r>
    </w:p>
    <w:p w:rsidR="00EE2958" w:rsidRDefault="001218E4" w:rsidP="001218E4">
      <w:pPr>
        <w:pStyle w:val="Tekstpodstawowy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Gminny Program Profilaktyki i Rozwiązywania Problemów Alkoholowych obejmuje dwa obszary:</w:t>
      </w:r>
    </w:p>
    <w:p w:rsidR="001218E4" w:rsidRPr="003B2A46" w:rsidRDefault="001218E4" w:rsidP="00EE2958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interwencyjny w zakresie uzależnień, w tym leczenia i rehabilitacji zdrowotnej i</w:t>
      </w:r>
      <w:r w:rsidR="00EE2958">
        <w:rPr>
          <w:color w:val="000000" w:themeColor="text1"/>
          <w:sz w:val="24"/>
          <w:lang w:val="pl-PL"/>
        </w:rPr>
        <w:t> </w:t>
      </w:r>
      <w:r w:rsidRPr="003B2A46">
        <w:rPr>
          <w:color w:val="000000" w:themeColor="text1"/>
          <w:sz w:val="24"/>
        </w:rPr>
        <w:t>społecznej osób uzależnionych i ich rodzin;</w:t>
      </w:r>
    </w:p>
    <w:p w:rsidR="00EE2958" w:rsidRDefault="001218E4" w:rsidP="00EE2958">
      <w:pPr>
        <w:pStyle w:val="Tekstpodstawowy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oraz</w:t>
      </w:r>
    </w:p>
    <w:p w:rsidR="001218E4" w:rsidRPr="003B2A46" w:rsidRDefault="001218E4" w:rsidP="00EE2958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edukacyjno-profilaktyczny (uniwersalny i selektywny), edukacyjny i promujący zdrowy styl życia bez na nałogów i uzależnień.</w:t>
      </w:r>
    </w:p>
    <w:p w:rsidR="001218E4" w:rsidRPr="003B2A46" w:rsidRDefault="001218E4" w:rsidP="001218E4">
      <w:pPr>
        <w:pStyle w:val="Tekstpodstawowy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 zakresie obszaru interwencyjnego obejmuje:</w:t>
      </w:r>
    </w:p>
    <w:p w:rsidR="00EE2958" w:rsidRDefault="001218E4" w:rsidP="001218E4">
      <w:pPr>
        <w:pStyle w:val="Tekstpodstawowy"/>
        <w:numPr>
          <w:ilvl w:val="0"/>
          <w:numId w:val="1"/>
        </w:numPr>
        <w:tabs>
          <w:tab w:val="num" w:pos="426"/>
          <w:tab w:val="left" w:pos="1440"/>
        </w:tabs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Zwiększenie dostępności pomocy terapeutycznej i rehabilitacyjnej dla osób uzależnionych od alkoholu poprzez:</w:t>
      </w:r>
    </w:p>
    <w:p w:rsidR="00EE2958" w:rsidRDefault="001218E4" w:rsidP="001218E4">
      <w:pPr>
        <w:pStyle w:val="Tekstpodstawowy"/>
        <w:numPr>
          <w:ilvl w:val="1"/>
          <w:numId w:val="1"/>
        </w:numPr>
        <w:tabs>
          <w:tab w:val="left" w:pos="1440"/>
        </w:tabs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umożliwienie szerszego dostępu do informacji i leczenia odwykowego,</w:t>
      </w:r>
    </w:p>
    <w:p w:rsidR="00EE2958" w:rsidRDefault="001218E4" w:rsidP="001218E4">
      <w:pPr>
        <w:pStyle w:val="Tekstpodstawowy"/>
        <w:numPr>
          <w:ilvl w:val="1"/>
          <w:numId w:val="1"/>
        </w:numPr>
        <w:tabs>
          <w:tab w:val="left" w:pos="1440"/>
        </w:tabs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ustalanie stopnia uzależnienia od alkoholu i podejmowanie decyzji odnośnie sposobu leczenia,</w:t>
      </w:r>
    </w:p>
    <w:p w:rsidR="00EE2958" w:rsidRDefault="001218E4" w:rsidP="001218E4">
      <w:pPr>
        <w:pStyle w:val="Tekstpodstawowy"/>
        <w:numPr>
          <w:ilvl w:val="1"/>
          <w:numId w:val="1"/>
        </w:numPr>
        <w:tabs>
          <w:tab w:val="left" w:pos="1440"/>
        </w:tabs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podejmowanie działań interwencyjnych adresowanych do osób stosujących przemoc w rodzinie z problemem uzależnień,</w:t>
      </w:r>
    </w:p>
    <w:p w:rsidR="001218E4" w:rsidRPr="00EE2958" w:rsidRDefault="001218E4" w:rsidP="001218E4">
      <w:pPr>
        <w:pStyle w:val="Tekstpodstawowy"/>
        <w:numPr>
          <w:ilvl w:val="1"/>
          <w:numId w:val="1"/>
        </w:numPr>
        <w:tabs>
          <w:tab w:val="left" w:pos="1440"/>
        </w:tabs>
        <w:spacing w:after="120"/>
        <w:jc w:val="left"/>
        <w:rPr>
          <w:color w:val="000000" w:themeColor="text1"/>
          <w:sz w:val="24"/>
        </w:rPr>
      </w:pPr>
      <w:r w:rsidRPr="00EE2958">
        <w:rPr>
          <w:color w:val="000000" w:themeColor="text1"/>
          <w:sz w:val="24"/>
        </w:rPr>
        <w:t>prowadzenie pomocy psychologicznej i terapeutycznej oraz prawnej dla osób doświadczających przemocy,</w:t>
      </w:r>
    </w:p>
    <w:p w:rsidR="001218E4" w:rsidRPr="003B2A46" w:rsidRDefault="001218E4" w:rsidP="001218E4">
      <w:pPr>
        <w:pStyle w:val="Tekstpodstawowy"/>
        <w:numPr>
          <w:ilvl w:val="0"/>
          <w:numId w:val="1"/>
        </w:numPr>
        <w:tabs>
          <w:tab w:val="num" w:pos="426"/>
          <w:tab w:val="left" w:pos="1440"/>
        </w:tabs>
        <w:spacing w:after="120"/>
        <w:ind w:left="426" w:hanging="426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Udzielanie rodzinom, w których występują problemy alkoholowe pomocy</w:t>
      </w:r>
      <w:r w:rsidRPr="003B2A46">
        <w:rPr>
          <w:color w:val="000000" w:themeColor="text1"/>
          <w:sz w:val="24"/>
          <w:lang w:val="pl-PL"/>
        </w:rPr>
        <w:t xml:space="preserve"> </w:t>
      </w:r>
      <w:r w:rsidRPr="003B2A46">
        <w:rPr>
          <w:color w:val="000000" w:themeColor="text1"/>
          <w:sz w:val="24"/>
        </w:rPr>
        <w:t>psychospołecznej i prawnej, głównie przed przemocą w rodzinie.</w:t>
      </w:r>
    </w:p>
    <w:p w:rsidR="001218E4" w:rsidRPr="003B2A46" w:rsidRDefault="001218E4" w:rsidP="001218E4">
      <w:pPr>
        <w:pStyle w:val="Tekstpodstawowy"/>
        <w:spacing w:after="120"/>
        <w:jc w:val="left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Zadanie to będzie realizowane poprzez: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lastRenderedPageBreak/>
        <w:t>utrzymanie stałej współpracy z Policją w zakresie interwencji w rodzinach zagrożonych skutkami alkoholizmu oraz przemocy w rodzinie,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przeprowadzenie wywiadów środowiskowych i rozmów poprzez pracowników Gminnego Ośrodka Pomocy Społecznej w sprawach osób nadużywających alkoholu oraz udzielenie pomocy ich rodzinom,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rozeznanie środowisk zagrożonych alkoholizmem i udzielanie pomocy materialnej rodzinom, w których ten problem występuje,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kierowanie na badania przez biegłych i psychologów w celu wydania opinii w przedmiocie uzależnienia od alkoholu i wskazanie rodzaju zakładu leczniczego dla osób, które w związku z nadużywaniem alkoholu powodują rozpad pożycia rodzinnego, demoralizują nieletnich, systematycznie zakłócają spokój lub porządek publiczny,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jc w:val="left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zwrot kosztów przejazdu osobom uczestniczącym w terapii oraz w rekolekcjach trzeźwościowych.</w:t>
      </w:r>
    </w:p>
    <w:p w:rsidR="001218E4" w:rsidRPr="003B2A46" w:rsidRDefault="001218E4" w:rsidP="001218E4">
      <w:pPr>
        <w:pStyle w:val="Tekstpodstawowy"/>
        <w:numPr>
          <w:ilvl w:val="0"/>
          <w:numId w:val="1"/>
        </w:numPr>
        <w:jc w:val="left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Wspieranie działalności leczniczej i terapeutycznej skierowanej do dzieci i młodzieży z ternu gminy, zagrożonych uzależnieniami oraz zaburzeniami behawioralnymi, w tym zwiększenie dostępu do porad psychiatry, psychologa i innych specjalistów wspierających</w:t>
      </w:r>
      <w:r w:rsidR="00EE2958">
        <w:rPr>
          <w:color w:val="000000" w:themeColor="text1"/>
          <w:sz w:val="24"/>
          <w:lang w:val="pl-PL"/>
        </w:rPr>
        <w:t xml:space="preserve"> </w:t>
      </w:r>
      <w:r w:rsidRPr="003B2A46">
        <w:rPr>
          <w:color w:val="000000" w:themeColor="text1"/>
          <w:sz w:val="24"/>
        </w:rPr>
        <w:t>dzieci i młodzież zagrożonych uzależnieniem,</w:t>
      </w:r>
    </w:p>
    <w:p w:rsidR="001218E4" w:rsidRPr="003B2A46" w:rsidRDefault="001218E4" w:rsidP="00EE2958">
      <w:pPr>
        <w:pStyle w:val="Tekstpodstawowy"/>
        <w:spacing w:before="360" w:after="120"/>
        <w:jc w:val="left"/>
        <w:rPr>
          <w:b/>
          <w:bCs/>
          <w:color w:val="000000" w:themeColor="text1"/>
          <w:sz w:val="24"/>
        </w:rPr>
      </w:pPr>
      <w:r w:rsidRPr="003B2A46">
        <w:rPr>
          <w:b/>
          <w:bCs/>
          <w:color w:val="000000" w:themeColor="text1"/>
          <w:sz w:val="24"/>
        </w:rPr>
        <w:t>W zakresie obszaru  edukacyjno-profilaktycznego Program obejmuje:</w:t>
      </w:r>
    </w:p>
    <w:p w:rsidR="001218E4" w:rsidRPr="003B2A46" w:rsidRDefault="001218E4" w:rsidP="001218E4">
      <w:pPr>
        <w:pStyle w:val="Tekstpodstawowy"/>
        <w:numPr>
          <w:ilvl w:val="0"/>
          <w:numId w:val="1"/>
        </w:numPr>
        <w:tabs>
          <w:tab w:val="num" w:pos="426"/>
          <w:tab w:val="left" w:pos="1440"/>
        </w:tabs>
        <w:spacing w:after="120"/>
        <w:ind w:left="426" w:hanging="426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Prowadzenie profilaktycznej działalności informacyjnej i edukacyjnej w zakresie rozwiązywania problemów alkoholowych i przeciwdziałania narkomanii i zaburzeń behawioralnych, w szczególności dla dzieci i młodzieży: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840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lokalnymi stowarzyszeniami, z Parafiami i organizacjami kościelnymi,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realizowanie programów profilaktyczno-edukacyjnych dla dzieci i młodzieży ze szkół podstawowych z terenu Gminy oraz ich rodziców,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przeprowadzenie pogadanek w szkołach podstawowych wraz z kolportażem materiałów poglądowych,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prowadzenie prelekcji i pogadanek okresowych z właścicielami punktów sprzedaży alkoholu oraz kadrą zatrudnioną w placówkach handlowych,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 xml:space="preserve">prowadzenie pozalekcyjnych zajęć sportowych i innych, w tym artystycznych, kulturalnych, kół zainteresowań, wolontariatu itp. 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prowadzenie działań edukacyjnych, adresowanych w szczególności do dzieci, młodzieży oraz rodziców/opiekunów na temat zagrożeń wynikających z używania substancji psychoaktywnych, w tym tzw. dopalaczy,  a także pozamedycznego stosowania produktów leczniczych;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rStyle w:val="markedcontent"/>
          <w:color w:val="000000" w:themeColor="text1"/>
          <w:sz w:val="24"/>
        </w:rPr>
      </w:pPr>
      <w:r w:rsidRPr="003B2A46">
        <w:rPr>
          <w:rStyle w:val="markedcontent"/>
          <w:color w:val="000000" w:themeColor="text1"/>
          <w:sz w:val="24"/>
        </w:rPr>
        <w:t>prowadzenie działań edukacyjnych i  świadomościowych dla młodzieży szkolnej oraz osób dorosłych (rodzice, nauczyciele, wychowawcy itp.)  w zakresie szkód wynikających</w:t>
      </w:r>
      <w:r w:rsidRPr="003B2A46">
        <w:rPr>
          <w:color w:val="000000" w:themeColor="text1"/>
          <w:sz w:val="24"/>
        </w:rPr>
        <w:t xml:space="preserve"> z </w:t>
      </w:r>
      <w:r w:rsidRPr="003B2A46">
        <w:rPr>
          <w:rStyle w:val="markedcontent"/>
          <w:color w:val="000000" w:themeColor="text1"/>
          <w:sz w:val="24"/>
        </w:rPr>
        <w:t>uzależnień</w:t>
      </w:r>
      <w:r w:rsidRPr="003B2A46">
        <w:rPr>
          <w:color w:val="000000" w:themeColor="text1"/>
          <w:sz w:val="24"/>
        </w:rPr>
        <w:t xml:space="preserve"> </w:t>
      </w:r>
      <w:r w:rsidRPr="003B2A46">
        <w:rPr>
          <w:rStyle w:val="markedcontent"/>
          <w:color w:val="000000" w:themeColor="text1"/>
          <w:sz w:val="24"/>
        </w:rPr>
        <w:t>wśród dzieci i młodzieży,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  <w:lang w:eastAsia="pl-PL"/>
        </w:rPr>
        <w:t>zmniejszenie ryzyka angażowania się przez dzieci i młodzież w zachowania ryzykowne, ze szczególnym uwzględnieniem nadużywania komputera i Internetu,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  <w:lang w:eastAsia="pl-PL"/>
        </w:rPr>
        <w:t>pogłębienie wśród dzieci i młodzieży oraz ich rodziców  wiedzy o zagrożeniach uzależnieniami behawioralnymi,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rStyle w:val="markedcontent"/>
          <w:color w:val="000000" w:themeColor="text1"/>
          <w:sz w:val="24"/>
        </w:rPr>
      </w:pPr>
      <w:r w:rsidRPr="003B2A46">
        <w:rPr>
          <w:rStyle w:val="markedcontent"/>
          <w:color w:val="000000" w:themeColor="text1"/>
          <w:sz w:val="24"/>
        </w:rPr>
        <w:t>prowadzenie działań edukacyjnych skierowanych do sprzedawców napojów</w:t>
      </w:r>
      <w:r w:rsidRPr="003B2A46">
        <w:rPr>
          <w:color w:val="000000" w:themeColor="text1"/>
          <w:sz w:val="24"/>
        </w:rPr>
        <w:br/>
      </w:r>
      <w:r w:rsidRPr="003B2A46">
        <w:rPr>
          <w:rStyle w:val="markedcontent"/>
          <w:color w:val="000000" w:themeColor="text1"/>
          <w:sz w:val="24"/>
        </w:rPr>
        <w:t>alkoholowych na terenie gminy, mających na celu przestrzegania zakazu sprzedaży alkoholu osobom poniżej 18. roku życia,</w:t>
      </w:r>
    </w:p>
    <w:p w:rsidR="001218E4" w:rsidRPr="003B2A46" w:rsidRDefault="001218E4" w:rsidP="001218E4">
      <w:pPr>
        <w:pStyle w:val="Tekstpodstawowy"/>
        <w:numPr>
          <w:ilvl w:val="0"/>
          <w:numId w:val="1"/>
        </w:numPr>
        <w:spacing w:after="120"/>
        <w:rPr>
          <w:color w:val="000000" w:themeColor="text1"/>
          <w:sz w:val="24"/>
        </w:rPr>
      </w:pPr>
      <w:r w:rsidRPr="003B2A46">
        <w:rPr>
          <w:rStyle w:val="markedcontent"/>
          <w:color w:val="000000" w:themeColor="text1"/>
          <w:sz w:val="24"/>
        </w:rPr>
        <w:lastRenderedPageBreak/>
        <w:t>wpieranie realizacji szkolnych programów z zakresu profilaktyki uzależnień w szkołach z</w:t>
      </w:r>
      <w:r w:rsidR="00EE2958">
        <w:rPr>
          <w:rStyle w:val="markedcontent"/>
          <w:color w:val="000000" w:themeColor="text1"/>
          <w:sz w:val="24"/>
          <w:lang w:val="pl-PL"/>
        </w:rPr>
        <w:t> </w:t>
      </w:r>
      <w:r w:rsidRPr="003B2A46">
        <w:rPr>
          <w:rStyle w:val="markedcontent"/>
          <w:color w:val="000000" w:themeColor="text1"/>
          <w:sz w:val="24"/>
        </w:rPr>
        <w:t>terenu gminy</w:t>
      </w:r>
      <w:r w:rsidRPr="003B2A46">
        <w:rPr>
          <w:color w:val="000000" w:themeColor="text1"/>
          <w:sz w:val="24"/>
        </w:rPr>
        <w:t xml:space="preserve">, </w:t>
      </w:r>
      <w:r w:rsidRPr="003B2A46">
        <w:rPr>
          <w:rStyle w:val="markedcontent"/>
          <w:color w:val="000000" w:themeColor="text1"/>
          <w:sz w:val="24"/>
        </w:rPr>
        <w:t>w tym: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spacing w:after="120"/>
        <w:rPr>
          <w:rStyle w:val="markedcontent"/>
          <w:color w:val="000000" w:themeColor="text1"/>
          <w:sz w:val="24"/>
        </w:rPr>
      </w:pPr>
      <w:r w:rsidRPr="003B2A46">
        <w:rPr>
          <w:rStyle w:val="markedcontent"/>
          <w:color w:val="000000" w:themeColor="text1"/>
          <w:sz w:val="24"/>
        </w:rPr>
        <w:t>realizacja szkolnych Programów Profilaktyki Uzależnień,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spacing w:after="120"/>
        <w:rPr>
          <w:rStyle w:val="markedcontent"/>
          <w:color w:val="000000" w:themeColor="text1"/>
          <w:sz w:val="24"/>
        </w:rPr>
      </w:pPr>
      <w:r w:rsidRPr="003B2A46">
        <w:rPr>
          <w:rStyle w:val="markedcontent"/>
          <w:color w:val="000000" w:themeColor="text1"/>
          <w:sz w:val="24"/>
        </w:rPr>
        <w:t xml:space="preserve">wsparcie szkoleniowe, konsultacyjne, </w:t>
      </w:r>
      <w:proofErr w:type="spellStart"/>
      <w:r w:rsidRPr="003B2A46">
        <w:rPr>
          <w:rStyle w:val="markedcontent"/>
          <w:color w:val="000000" w:themeColor="text1"/>
          <w:sz w:val="24"/>
        </w:rPr>
        <w:t>superwizje</w:t>
      </w:r>
      <w:proofErr w:type="spellEnd"/>
      <w:r w:rsidRPr="003B2A46">
        <w:rPr>
          <w:rStyle w:val="markedcontent"/>
          <w:color w:val="000000" w:themeColor="text1"/>
          <w:sz w:val="24"/>
        </w:rPr>
        <w:t xml:space="preserve"> itp. służące zwiększeniu kompetencji wychowawców i nauczycieli w zakresie diagnozowania i profilaktyki uzależnień i</w:t>
      </w:r>
      <w:r w:rsidR="00EE2958">
        <w:rPr>
          <w:rStyle w:val="markedcontent"/>
          <w:color w:val="000000" w:themeColor="text1"/>
          <w:sz w:val="24"/>
          <w:lang w:val="pl-PL"/>
        </w:rPr>
        <w:t> </w:t>
      </w:r>
      <w:r w:rsidRPr="003B2A46">
        <w:rPr>
          <w:rStyle w:val="markedcontent"/>
          <w:color w:val="000000" w:themeColor="text1"/>
          <w:sz w:val="24"/>
        </w:rPr>
        <w:t>zaburzeń behawioralnych u dzieci i młodzieży,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spacing w:after="120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 xml:space="preserve"> </w:t>
      </w:r>
      <w:r w:rsidRPr="003B2A46">
        <w:rPr>
          <w:rStyle w:val="markedcontent"/>
          <w:color w:val="000000" w:themeColor="text1"/>
          <w:sz w:val="24"/>
        </w:rPr>
        <w:t>wspieranie działań</w:t>
      </w:r>
      <w:r w:rsidRPr="003B2A46">
        <w:rPr>
          <w:color w:val="000000" w:themeColor="text1"/>
          <w:sz w:val="24"/>
        </w:rPr>
        <w:t xml:space="preserve"> </w:t>
      </w:r>
      <w:r w:rsidRPr="003B2A46">
        <w:rPr>
          <w:rStyle w:val="markedcontent"/>
          <w:color w:val="000000" w:themeColor="text1"/>
          <w:sz w:val="24"/>
        </w:rPr>
        <w:t>służących promocji zdrowego stylu życia poprzez tworzenie alternatywnych</w:t>
      </w:r>
      <w:r w:rsidRPr="003B2A46">
        <w:rPr>
          <w:color w:val="000000" w:themeColor="text1"/>
          <w:sz w:val="24"/>
        </w:rPr>
        <w:t xml:space="preserve"> </w:t>
      </w:r>
      <w:r w:rsidRPr="003B2A46">
        <w:rPr>
          <w:rStyle w:val="markedcontent"/>
          <w:color w:val="000000" w:themeColor="text1"/>
          <w:sz w:val="24"/>
        </w:rPr>
        <w:t>w stosunku do ryzykownych form spędzania czasu wolnego,</w:t>
      </w:r>
    </w:p>
    <w:p w:rsidR="001218E4" w:rsidRPr="003B2A46" w:rsidRDefault="001218E4" w:rsidP="001218E4">
      <w:pPr>
        <w:pStyle w:val="Tekstpodstawowy"/>
        <w:numPr>
          <w:ilvl w:val="0"/>
          <w:numId w:val="1"/>
        </w:numPr>
        <w:tabs>
          <w:tab w:val="num" w:pos="426"/>
          <w:tab w:val="left" w:pos="1440"/>
        </w:tabs>
        <w:spacing w:after="120"/>
        <w:ind w:left="426" w:hanging="426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Wspomaganie działalności instytucji, stowarzyszeń, osób fizycznych służących rozwiązywaniu problemów alkoholowych: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zespołami sportowymi w zakresie organizowania imprez sportowo-kulturalnych na szczeblu gminy, powiatu i województwa,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wspomaganie Szkolnego Klubu Sportowego poprzez inicjowanie imprez sportowych mających na celu dokonywanie właściwego wyboru zainteresowań młodzieży,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 xml:space="preserve">wspieranie pracy instruktorskiej osób, które prowadzić będą prace z młodzieżą poprzez wprowadzanie programów profilaktyczno-edukacyjnych, 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840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współdziałanie ze Stowarzyszeniami i Organizacjami Pozarządowymi,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840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objęcie swoim działaniem środowisk kulturalnych naszej gminy,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Sołectwami, jednostkami Ochotniczej Straży Pożarnej i Kołami Gospodyń Wiejskich, Policją, Strażą Graniczną i Gminną Placówką Kultury,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zakup i dofinansowanie zakupu wyposażenia do świetlic wiejskich, szkolnych w celu organizowania w nich spotkań z młodzieżą, zmierzających do ograniczenia kontaktu młodzieży z miejscami gdzie podaje się alkohol,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dofinansowanie Miejskiego Ośrodka Zapobiegania Uzależnieniom,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dofinansowanie szkół z terenu gminy Stubno w zakresie zakupu materiałów służących realizacji programów edukacyjno-profilaktycznych,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wspieranie działań w zakresie krajoznawstwa organizowanego w ramach działalności szkół z terenu gminy,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GOPS-em, szkołami i innymi organizacjami w zakresie zorganizowania dzieciom i młodzieży z rodzin zagrożonych alkoholizmem wyjazdu na kolonie lub obozy (finansowanie wyjazdów)</w:t>
      </w:r>
    </w:p>
    <w:p w:rsidR="001218E4" w:rsidRPr="003B2A46" w:rsidRDefault="001218E4" w:rsidP="001218E4">
      <w:pPr>
        <w:pStyle w:val="Tekstpodstawowy"/>
        <w:spacing w:after="120"/>
        <w:ind w:left="1080"/>
        <w:rPr>
          <w:color w:val="000000" w:themeColor="text1"/>
          <w:sz w:val="24"/>
        </w:rPr>
      </w:pPr>
    </w:p>
    <w:p w:rsidR="001218E4" w:rsidRPr="003B2A46" w:rsidRDefault="001218E4" w:rsidP="001218E4">
      <w:pPr>
        <w:pStyle w:val="Tekstpodstawowy"/>
        <w:numPr>
          <w:ilvl w:val="0"/>
          <w:numId w:val="1"/>
        </w:numPr>
        <w:tabs>
          <w:tab w:val="num" w:pos="426"/>
          <w:tab w:val="left" w:pos="1440"/>
        </w:tabs>
        <w:spacing w:after="120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Dążenie do profesjonalizacji zadań, działań w zakresie profilaktyki przeciwalkoholowej: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utrzymywanie kontaktów z pełnomocnikiem Wojewody Podkarpackiego ds. Profilaktyki Rozwiązywania Problemów Alkoholowych,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Powiatowym Zespołem ds. Zapobiegania i Rozwiązywania Problemów Alkoholowych i Innych Uzależnień przy Starostwie Powiatowym,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Poradnią Odwykową w Przemyślu i Policją.</w:t>
      </w:r>
    </w:p>
    <w:p w:rsidR="001218E4" w:rsidRPr="003B2A46" w:rsidRDefault="001218E4" w:rsidP="001218E4">
      <w:pPr>
        <w:pStyle w:val="Tekstpodstawowy"/>
        <w:numPr>
          <w:ilvl w:val="1"/>
          <w:numId w:val="1"/>
        </w:numPr>
        <w:tabs>
          <w:tab w:val="clear" w:pos="720"/>
          <w:tab w:val="num" w:pos="993"/>
        </w:tabs>
        <w:spacing w:after="120"/>
        <w:ind w:left="993" w:hanging="513"/>
        <w:rPr>
          <w:color w:val="000000" w:themeColor="text1"/>
          <w:sz w:val="24"/>
        </w:rPr>
      </w:pPr>
      <w:r w:rsidRPr="003B2A46">
        <w:rPr>
          <w:color w:val="000000" w:themeColor="text1"/>
          <w:sz w:val="24"/>
        </w:rPr>
        <w:t>współpraca z Zespołem Interdyscyplinarnym działającym na rzecz przeciwdziałania przemocy w rodzinie.</w:t>
      </w:r>
    </w:p>
    <w:p w:rsidR="001218E4" w:rsidRPr="003B2A46" w:rsidRDefault="001218E4" w:rsidP="001218E4">
      <w:pPr>
        <w:pStyle w:val="Tekstpodstawowy"/>
        <w:spacing w:after="120"/>
        <w:jc w:val="center"/>
        <w:rPr>
          <w:b/>
          <w:color w:val="000000" w:themeColor="text1"/>
          <w:sz w:val="24"/>
        </w:rPr>
      </w:pPr>
      <w:r w:rsidRPr="003B2A46">
        <w:rPr>
          <w:b/>
          <w:color w:val="000000" w:themeColor="text1"/>
          <w:sz w:val="24"/>
        </w:rPr>
        <w:t>§ 3</w:t>
      </w:r>
    </w:p>
    <w:p w:rsidR="005F76AE" w:rsidRDefault="001218E4" w:rsidP="001218E4">
      <w:pPr>
        <w:pStyle w:val="Tekstpodstawowy"/>
        <w:numPr>
          <w:ilvl w:val="0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Kluczowym realizatorem Programu jest Gminna Komisja Rozwiązywania Problemów</w:t>
      </w:r>
      <w:r w:rsidRPr="005F76AE">
        <w:rPr>
          <w:bCs/>
          <w:color w:val="000000" w:themeColor="text1"/>
          <w:sz w:val="24"/>
        </w:rPr>
        <w:br/>
        <w:t xml:space="preserve">Alkoholowych. Członkowie Gminnej Komisji inicjują działania w zakresie </w:t>
      </w:r>
      <w:r w:rsidRPr="005F76AE">
        <w:rPr>
          <w:bCs/>
          <w:color w:val="000000" w:themeColor="text1"/>
          <w:sz w:val="24"/>
        </w:rPr>
        <w:lastRenderedPageBreak/>
        <w:t>prowadzenie działań związanych z profilaktyką i rozwiązywaniem problemów alkoholowych. W</w:t>
      </w:r>
      <w:r w:rsidR="00EE2958" w:rsidRPr="005F76AE">
        <w:rPr>
          <w:bCs/>
          <w:color w:val="000000" w:themeColor="text1"/>
          <w:sz w:val="24"/>
          <w:lang w:val="pl-PL"/>
        </w:rPr>
        <w:t> </w:t>
      </w:r>
      <w:r w:rsidRPr="005F76AE">
        <w:rPr>
          <w:bCs/>
          <w:color w:val="000000" w:themeColor="text1"/>
          <w:sz w:val="24"/>
        </w:rPr>
        <w:t>szczególności zadania te obejmują:</w:t>
      </w:r>
    </w:p>
    <w:p w:rsidR="005F76AE" w:rsidRDefault="001218E4" w:rsidP="005F76AE">
      <w:pPr>
        <w:pStyle w:val="Tekstpodstawowy"/>
        <w:numPr>
          <w:ilvl w:val="1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Zwiększanie dostępności pomocy terapeutycznej dla osób uzależnionych od alkoholu;</w:t>
      </w:r>
    </w:p>
    <w:p w:rsidR="005F76AE" w:rsidRDefault="001218E4" w:rsidP="005F76AE">
      <w:pPr>
        <w:pStyle w:val="Tekstpodstawowy"/>
        <w:numPr>
          <w:ilvl w:val="1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Udzielanie rodzinom, w których występują problemy alkoholowe, pomocy psychospołecznej i prawnej, a w szczególności ochrony przed przemocą w</w:t>
      </w:r>
      <w:r w:rsidR="005F76AE">
        <w:rPr>
          <w:bCs/>
          <w:color w:val="000000" w:themeColor="text1"/>
          <w:sz w:val="24"/>
          <w:lang w:val="pl-PL"/>
        </w:rPr>
        <w:t> </w:t>
      </w:r>
      <w:r w:rsidRPr="005F76AE">
        <w:rPr>
          <w:bCs/>
          <w:color w:val="000000" w:themeColor="text1"/>
          <w:sz w:val="24"/>
        </w:rPr>
        <w:t>rodzinie;</w:t>
      </w:r>
    </w:p>
    <w:p w:rsidR="005F76AE" w:rsidRDefault="001218E4" w:rsidP="005F76AE">
      <w:pPr>
        <w:pStyle w:val="Tekstpodstawowy"/>
        <w:numPr>
          <w:ilvl w:val="1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Prowadzenie profilaktycznej działalności informacyjnej i edukacyjnej oraz działalności</w:t>
      </w:r>
      <w:r w:rsidR="005F76AE">
        <w:rPr>
          <w:bCs/>
          <w:color w:val="000000" w:themeColor="text1"/>
          <w:sz w:val="24"/>
          <w:lang w:val="pl-PL"/>
        </w:rPr>
        <w:t xml:space="preserve"> </w:t>
      </w:r>
      <w:r w:rsidRPr="005F76AE">
        <w:rPr>
          <w:bCs/>
          <w:color w:val="000000" w:themeColor="text1"/>
          <w:sz w:val="24"/>
        </w:rPr>
        <w:t>szkoleniowej w zakresie rozwiązywania problemów alkoholowych, przeciwdziałania narkomanii oraz uzależnieniom behawioralnym, w szczególności dla dzieci i młodzieży, w tym prowadzenie zajęć pozalekcyjnych i pozaszkolnych, zajęć sportowych, świetlicowych itp.;</w:t>
      </w:r>
    </w:p>
    <w:p w:rsidR="005F76AE" w:rsidRPr="005F76AE" w:rsidRDefault="001218E4" w:rsidP="005F76AE">
      <w:pPr>
        <w:pStyle w:val="Tekstpodstawowy"/>
        <w:numPr>
          <w:ilvl w:val="1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Wspomaganie działalności instytucji, stowarzyszeń i osób fizycznych, służącej rozwiązywaniu pro</w:t>
      </w:r>
      <w:r w:rsidRPr="005F76AE">
        <w:rPr>
          <w:bCs/>
          <w:color w:val="000000" w:themeColor="text1"/>
          <w:sz w:val="24"/>
          <w:lang w:val="pl-PL"/>
        </w:rPr>
        <w:t xml:space="preserve">blemów alkoholowych; </w:t>
      </w:r>
    </w:p>
    <w:p w:rsidR="005F76AE" w:rsidRDefault="001218E4" w:rsidP="005F76AE">
      <w:pPr>
        <w:pStyle w:val="Tekstpodstawowy"/>
        <w:numPr>
          <w:ilvl w:val="1"/>
          <w:numId w:val="8"/>
        </w:numPr>
        <w:spacing w:after="120"/>
        <w:jc w:val="left"/>
        <w:rPr>
          <w:bCs/>
          <w:color w:val="000000" w:themeColor="text1"/>
          <w:sz w:val="24"/>
        </w:rPr>
      </w:pPr>
      <w:r w:rsidRPr="005F76AE">
        <w:rPr>
          <w:bCs/>
          <w:color w:val="000000" w:themeColor="text1"/>
          <w:sz w:val="24"/>
        </w:rPr>
        <w:t>Podejmowanie interwencji w związku z naruszeniem przepisów określonych w</w:t>
      </w:r>
      <w:r w:rsidR="005F76AE">
        <w:rPr>
          <w:bCs/>
          <w:color w:val="000000" w:themeColor="text1"/>
          <w:sz w:val="24"/>
          <w:lang w:val="pl-PL"/>
        </w:rPr>
        <w:t> </w:t>
      </w:r>
      <w:r w:rsidRPr="005F76AE">
        <w:rPr>
          <w:bCs/>
          <w:color w:val="000000" w:themeColor="text1"/>
          <w:sz w:val="24"/>
        </w:rPr>
        <w:t>art. 131 i 15 ustawy oraz występowanie przed sądem w charakterze oskarżyciela publicznego (kontrole przestrzegania zasad i warunków korzystania z zezwoleń na sprzedaż alkoholu);</w:t>
      </w:r>
    </w:p>
    <w:p w:rsidR="005F76AE" w:rsidRPr="005F76AE" w:rsidRDefault="001218E4" w:rsidP="001218E4">
      <w:pPr>
        <w:pStyle w:val="Tekstpodstawowy"/>
        <w:numPr>
          <w:ilvl w:val="1"/>
          <w:numId w:val="8"/>
        </w:numPr>
        <w:tabs>
          <w:tab w:val="num" w:pos="426"/>
        </w:tabs>
        <w:spacing w:after="120"/>
        <w:jc w:val="left"/>
        <w:rPr>
          <w:sz w:val="24"/>
        </w:rPr>
      </w:pPr>
      <w:r w:rsidRPr="005F76AE">
        <w:rPr>
          <w:bCs/>
          <w:color w:val="000000" w:themeColor="text1"/>
          <w:sz w:val="24"/>
        </w:rPr>
        <w:t>Podejmowanie czynności zmierzających do orzeczenia o zastosowaniu wobec osoby</w:t>
      </w:r>
      <w:r w:rsidR="005F76AE" w:rsidRPr="005F76AE">
        <w:rPr>
          <w:bCs/>
          <w:color w:val="000000" w:themeColor="text1"/>
          <w:sz w:val="24"/>
          <w:lang w:val="pl-PL"/>
        </w:rPr>
        <w:t xml:space="preserve"> </w:t>
      </w:r>
      <w:r w:rsidRPr="005F76AE">
        <w:rPr>
          <w:bCs/>
          <w:color w:val="000000" w:themeColor="text1"/>
          <w:sz w:val="24"/>
        </w:rPr>
        <w:t>uzależnionej od alkoholu obowiązku poddania się leczeniu w zakładzie lecznictwa odwykowego.</w:t>
      </w:r>
    </w:p>
    <w:p w:rsidR="001218E4" w:rsidRPr="005F76AE" w:rsidRDefault="001218E4" w:rsidP="005F76AE">
      <w:pPr>
        <w:pStyle w:val="Tekstpodstawowy"/>
        <w:numPr>
          <w:ilvl w:val="0"/>
          <w:numId w:val="8"/>
        </w:numPr>
        <w:tabs>
          <w:tab w:val="num" w:pos="426"/>
        </w:tabs>
        <w:spacing w:after="120"/>
        <w:jc w:val="left"/>
        <w:rPr>
          <w:sz w:val="24"/>
        </w:rPr>
      </w:pPr>
      <w:r w:rsidRPr="005F76AE">
        <w:rPr>
          <w:sz w:val="24"/>
        </w:rPr>
        <w:t>Członkom Gminnej Komisji Rozwiązywania Problemów Alkoholowych za udział w</w:t>
      </w:r>
      <w:r w:rsidR="005F76AE">
        <w:rPr>
          <w:sz w:val="24"/>
          <w:lang w:val="pl-PL"/>
        </w:rPr>
        <w:t> </w:t>
      </w:r>
      <w:r w:rsidRPr="005F76AE">
        <w:rPr>
          <w:sz w:val="24"/>
        </w:rPr>
        <w:t>posiedzeniach Komisji przysługuje wynagrodzenie w wysokości dwukrotnej stawki diety ogólnie obowiązującej przy podróżach służbowych, wynikającej z</w:t>
      </w:r>
      <w:r w:rsidR="005F76AE">
        <w:rPr>
          <w:sz w:val="24"/>
          <w:lang w:val="pl-PL"/>
        </w:rPr>
        <w:t> </w:t>
      </w:r>
      <w:r w:rsidRPr="005F76AE">
        <w:rPr>
          <w:sz w:val="24"/>
        </w:rPr>
        <w:t>Rozporządzenia Ministra Pracy i Polityki Społecznej z dnia 29 stycznia 2013 roku w</w:t>
      </w:r>
      <w:r w:rsidR="005F76AE">
        <w:rPr>
          <w:sz w:val="24"/>
          <w:lang w:val="pl-PL"/>
        </w:rPr>
        <w:t> </w:t>
      </w:r>
      <w:r w:rsidRPr="005F76AE">
        <w:rPr>
          <w:sz w:val="24"/>
        </w:rPr>
        <w:t>sprawie należności przysługujących pracownikowi zatrudnionemu w państwowej lub samorządowej jednostce sfery budżetowej z tytułu podróży służbowej na obszarze kr</w:t>
      </w:r>
      <w:bookmarkStart w:id="0" w:name="_GoBack"/>
      <w:bookmarkEnd w:id="0"/>
      <w:r w:rsidRPr="005F76AE">
        <w:rPr>
          <w:sz w:val="24"/>
        </w:rPr>
        <w:t>aju (Dz. U. z 2013r., poz. 167).</w:t>
      </w:r>
    </w:p>
    <w:sectPr w:rsidR="001218E4" w:rsidRPr="005F76AE" w:rsidSect="00A24B5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5001D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9E615D9"/>
    <w:multiLevelType w:val="hybridMultilevel"/>
    <w:tmpl w:val="1E620874"/>
    <w:lvl w:ilvl="0" w:tplc="AD6A3C64">
      <w:start w:val="1"/>
      <w:numFmt w:val="decimal"/>
      <w:lvlText w:val="%1)"/>
      <w:lvlJc w:val="left"/>
      <w:pPr>
        <w:ind w:left="720" w:hanging="360"/>
      </w:pPr>
    </w:lvl>
    <w:lvl w:ilvl="1" w:tplc="91F27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63CA"/>
    <w:multiLevelType w:val="hybridMultilevel"/>
    <w:tmpl w:val="D99E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4C0D"/>
    <w:multiLevelType w:val="hybridMultilevel"/>
    <w:tmpl w:val="C2FE3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6199"/>
    <w:multiLevelType w:val="hybridMultilevel"/>
    <w:tmpl w:val="F8FA5568"/>
    <w:lvl w:ilvl="0" w:tplc="91F273B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02482A"/>
    <w:multiLevelType w:val="multilevel"/>
    <w:tmpl w:val="82C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E17DE"/>
    <w:multiLevelType w:val="hybridMultilevel"/>
    <w:tmpl w:val="7B6AF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16F9"/>
    <w:multiLevelType w:val="hybridMultilevel"/>
    <w:tmpl w:val="8F30C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0D00"/>
    <w:multiLevelType w:val="hybridMultilevel"/>
    <w:tmpl w:val="4C909544"/>
    <w:lvl w:ilvl="0" w:tplc="91F2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4"/>
    <w:rsid w:val="001218E4"/>
    <w:rsid w:val="003B2A46"/>
    <w:rsid w:val="00583C1F"/>
    <w:rsid w:val="005F76AE"/>
    <w:rsid w:val="00842FFF"/>
    <w:rsid w:val="00D26D1C"/>
    <w:rsid w:val="00EE2958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11A6-4FDA-40ED-B3CD-0C76962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8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18E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18E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12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p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uzytkownik</cp:lastModifiedBy>
  <cp:revision>4</cp:revision>
  <dcterms:created xsi:type="dcterms:W3CDTF">2023-01-24T12:40:00Z</dcterms:created>
  <dcterms:modified xsi:type="dcterms:W3CDTF">2023-01-24T13:03:00Z</dcterms:modified>
</cp:coreProperties>
</file>